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54" w:rsidRDefault="000E5C54">
      <w:pPr>
        <w:pStyle w:val="Styl"/>
        <w:spacing w:line="211" w:lineRule="exact"/>
        <w:ind w:left="9" w:right="240"/>
        <w:rPr>
          <w:b/>
          <w:color w:val="131E11"/>
          <w:sz w:val="19"/>
          <w:szCs w:val="19"/>
        </w:rPr>
      </w:pPr>
    </w:p>
    <w:p w:rsidR="000E5C54" w:rsidRDefault="000E5C54">
      <w:pPr>
        <w:pStyle w:val="Styl"/>
        <w:spacing w:line="211" w:lineRule="exact"/>
        <w:ind w:left="9" w:right="240"/>
        <w:rPr>
          <w:b/>
          <w:color w:val="131E11"/>
          <w:sz w:val="19"/>
          <w:szCs w:val="19"/>
        </w:rPr>
      </w:pPr>
    </w:p>
    <w:p w:rsidR="005E7CDC" w:rsidRDefault="002D7762">
      <w:pPr>
        <w:pStyle w:val="Styl"/>
        <w:spacing w:line="211" w:lineRule="exact"/>
        <w:ind w:left="9" w:right="240"/>
        <w:rPr>
          <w:rFonts w:asciiTheme="minorHAnsi" w:hAnsiTheme="minorHAnsi"/>
          <w:b/>
          <w:color w:val="131E11"/>
          <w:sz w:val="22"/>
          <w:szCs w:val="22"/>
        </w:rPr>
      </w:pPr>
      <w:r w:rsidRPr="00EC693C">
        <w:rPr>
          <w:rFonts w:asciiTheme="minorHAnsi" w:hAnsiTheme="minorHAnsi"/>
          <w:b/>
          <w:color w:val="131E11"/>
          <w:sz w:val="22"/>
          <w:szCs w:val="22"/>
        </w:rPr>
        <w:t>Technické a funkční požadavky na</w:t>
      </w:r>
      <w:r w:rsidR="00D05026" w:rsidRPr="00EC693C">
        <w:rPr>
          <w:rFonts w:asciiTheme="minorHAnsi" w:hAnsiTheme="minorHAnsi"/>
          <w:b/>
          <w:color w:val="131E11"/>
          <w:sz w:val="22"/>
          <w:szCs w:val="22"/>
        </w:rPr>
        <w:t xml:space="preserve"> řídící a odbavovací</w:t>
      </w:r>
      <w:r w:rsidRPr="00EC693C">
        <w:rPr>
          <w:rFonts w:asciiTheme="minorHAnsi" w:hAnsiTheme="minorHAnsi"/>
          <w:b/>
          <w:color w:val="131E11"/>
          <w:sz w:val="22"/>
          <w:szCs w:val="22"/>
        </w:rPr>
        <w:t xml:space="preserve"> systém: </w:t>
      </w:r>
    </w:p>
    <w:p w:rsidR="00EC693C" w:rsidRDefault="00EC693C">
      <w:pPr>
        <w:pStyle w:val="Styl"/>
        <w:spacing w:line="211" w:lineRule="exact"/>
        <w:ind w:left="9" w:right="240"/>
        <w:rPr>
          <w:rFonts w:asciiTheme="minorHAnsi" w:hAnsiTheme="minorHAnsi"/>
          <w:b/>
          <w:color w:val="131E11"/>
          <w:sz w:val="22"/>
          <w:szCs w:val="22"/>
        </w:rPr>
      </w:pPr>
    </w:p>
    <w:p w:rsidR="00EC693C" w:rsidRPr="00EC693C" w:rsidRDefault="00EC693C">
      <w:pPr>
        <w:pStyle w:val="Styl"/>
        <w:spacing w:line="211" w:lineRule="exact"/>
        <w:ind w:left="9" w:right="240"/>
        <w:rPr>
          <w:rFonts w:asciiTheme="minorHAnsi" w:hAnsiTheme="minorHAnsi"/>
          <w:b/>
          <w:color w:val="131E11"/>
          <w:sz w:val="22"/>
          <w:szCs w:val="22"/>
        </w:rPr>
      </w:pPr>
    </w:p>
    <w:p w:rsidR="00EC693C" w:rsidRPr="00EC693C" w:rsidRDefault="0005024C" w:rsidP="00EC693C">
      <w:pPr>
        <w:pStyle w:val="Styl"/>
        <w:spacing w:before="446" w:line="360" w:lineRule="auto"/>
        <w:ind w:right="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93C">
        <w:rPr>
          <w:rFonts w:asciiTheme="minorHAnsi" w:hAnsiTheme="minorHAnsi" w:cstheme="minorHAnsi"/>
          <w:color w:val="131E11"/>
          <w:sz w:val="22"/>
          <w:szCs w:val="22"/>
        </w:rPr>
        <w:t>LED pás</w:t>
      </w:r>
      <w:r w:rsidR="002D7762" w:rsidRPr="00EC693C">
        <w:rPr>
          <w:rFonts w:asciiTheme="minorHAnsi" w:hAnsiTheme="minorHAnsi" w:cstheme="minorHAnsi"/>
          <w:color w:val="131E11"/>
          <w:sz w:val="22"/>
          <w:szCs w:val="22"/>
        </w:rPr>
        <w:t xml:space="preserve"> bude zajišťovat přehrávání a zobrazování reklamního, komerčními a jiného obsahu, různé textové oznámen</w:t>
      </w:r>
      <w:r w:rsidR="002D7762" w:rsidRPr="00EC693C">
        <w:rPr>
          <w:rFonts w:asciiTheme="minorHAnsi" w:hAnsiTheme="minorHAnsi" w:cstheme="minorHAnsi"/>
          <w:color w:val="3B443C"/>
          <w:sz w:val="22"/>
          <w:szCs w:val="22"/>
        </w:rPr>
        <w:t xml:space="preserve">í, </w:t>
      </w:r>
      <w:r w:rsidR="002D7762" w:rsidRPr="00EC693C">
        <w:rPr>
          <w:rFonts w:asciiTheme="minorHAnsi" w:hAnsiTheme="minorHAnsi" w:cstheme="minorHAnsi"/>
          <w:color w:val="131E11"/>
          <w:sz w:val="22"/>
          <w:szCs w:val="22"/>
        </w:rPr>
        <w:t>různé</w:t>
      </w:r>
      <w:r w:rsidR="00626EB9" w:rsidRPr="00EC693C">
        <w:rPr>
          <w:rFonts w:asciiTheme="minorHAnsi" w:hAnsiTheme="minorHAnsi" w:cstheme="minorHAnsi"/>
          <w:color w:val="131E11"/>
          <w:sz w:val="22"/>
          <w:szCs w:val="22"/>
        </w:rPr>
        <w:t xml:space="preserve"> obrázky a videa z</w:t>
      </w:r>
      <w:r w:rsidR="002D7762" w:rsidRPr="00EC693C">
        <w:rPr>
          <w:rFonts w:asciiTheme="minorHAnsi" w:hAnsiTheme="minorHAnsi" w:cstheme="minorHAnsi"/>
          <w:color w:val="131E11"/>
          <w:sz w:val="22"/>
          <w:szCs w:val="22"/>
        </w:rPr>
        <w:t xml:space="preserve"> nabídky zájemců o zveřejnění</w:t>
      </w:r>
      <w:r w:rsidR="00626EB9" w:rsidRPr="00EC693C">
        <w:rPr>
          <w:rFonts w:asciiTheme="minorHAnsi" w:hAnsiTheme="minorHAnsi" w:cstheme="minorHAnsi"/>
          <w:color w:val="131E11"/>
          <w:sz w:val="22"/>
          <w:szCs w:val="22"/>
        </w:rPr>
        <w:t xml:space="preserve"> informací</w:t>
      </w:r>
      <w:r w:rsidR="002D7762" w:rsidRPr="00EC69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06E18" w:rsidRPr="00EC69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D0205" w:rsidRPr="00EC693C" w:rsidRDefault="00626EB9" w:rsidP="00EC693C">
      <w:pPr>
        <w:pStyle w:val="Styl"/>
        <w:spacing w:before="446" w:line="360" w:lineRule="auto"/>
        <w:ind w:right="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C693C">
        <w:rPr>
          <w:rFonts w:asciiTheme="minorHAnsi" w:hAnsiTheme="minorHAnsi" w:cstheme="minorHAnsi"/>
          <w:color w:val="000000"/>
          <w:sz w:val="22"/>
          <w:szCs w:val="22"/>
        </w:rPr>
        <w:t>Součástí systému LED pásu musí být kompletní řešení,</w:t>
      </w:r>
      <w:r w:rsidR="00B06E18" w:rsidRPr="00EC69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693C">
        <w:rPr>
          <w:rFonts w:asciiTheme="minorHAnsi" w:hAnsiTheme="minorHAnsi" w:cstheme="minorHAnsi"/>
          <w:color w:val="000000"/>
          <w:sz w:val="22"/>
          <w:szCs w:val="22"/>
        </w:rPr>
        <w:t>musí obsahovat zařízení na vytváření,</w:t>
      </w:r>
      <w:r w:rsidR="00B06E18" w:rsidRPr="00EC69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693C">
        <w:rPr>
          <w:rFonts w:asciiTheme="minorHAnsi" w:hAnsiTheme="minorHAnsi" w:cstheme="minorHAnsi"/>
          <w:color w:val="000000"/>
          <w:sz w:val="22"/>
          <w:szCs w:val="22"/>
        </w:rPr>
        <w:t>odbavování a zobrazování obsahu v požadované kvalitě a rozlišení</w:t>
      </w:r>
      <w:r w:rsidR="002D7762" w:rsidRPr="00EC693C">
        <w:rPr>
          <w:rFonts w:asciiTheme="minorHAnsi" w:hAnsiTheme="minorHAnsi" w:cstheme="minorHAnsi"/>
          <w:color w:val="131E11"/>
          <w:sz w:val="22"/>
          <w:szCs w:val="22"/>
        </w:rPr>
        <w:t>.</w:t>
      </w:r>
      <w:r w:rsidR="00B06E18" w:rsidRPr="00EC693C">
        <w:rPr>
          <w:rFonts w:asciiTheme="minorHAnsi" w:hAnsiTheme="minorHAnsi" w:cstheme="minorHAnsi"/>
          <w:color w:val="131E11"/>
          <w:sz w:val="22"/>
          <w:szCs w:val="22"/>
        </w:rPr>
        <w:t xml:space="preserve"> </w:t>
      </w:r>
      <w:r w:rsidR="00D64B65" w:rsidRPr="00EC693C">
        <w:rPr>
          <w:rFonts w:asciiTheme="minorHAnsi" w:hAnsiTheme="minorHAnsi" w:cstheme="minorHAnsi"/>
          <w:sz w:val="22"/>
          <w:szCs w:val="22"/>
        </w:rPr>
        <w:t>Navrhovaný systém přehrávaní a zobrazovaní reklamního obsahu musí umožňovat zobrazovaní jakéhokoli obsahu bez nutnosti opakování v jakékoli sekci reklamního pásu,</w:t>
      </w:r>
      <w:r w:rsidR="00EC693C" w:rsidRPr="00EC693C">
        <w:rPr>
          <w:rFonts w:asciiTheme="minorHAnsi" w:hAnsiTheme="minorHAnsi" w:cstheme="minorHAnsi"/>
          <w:sz w:val="22"/>
          <w:szCs w:val="22"/>
        </w:rPr>
        <w:t xml:space="preserve"> </w:t>
      </w:r>
      <w:r w:rsidR="00940971" w:rsidRPr="00EC693C">
        <w:rPr>
          <w:rFonts w:asciiTheme="minorHAnsi" w:hAnsiTheme="minorHAnsi" w:cstheme="minorHAnsi"/>
          <w:sz w:val="22"/>
          <w:szCs w:val="22"/>
        </w:rPr>
        <w:t>t</w:t>
      </w:r>
      <w:r w:rsidR="00D64B65" w:rsidRPr="00EC693C">
        <w:rPr>
          <w:rFonts w:asciiTheme="minorHAnsi" w:hAnsiTheme="minorHAnsi" w:cstheme="minorHAnsi"/>
          <w:sz w:val="22"/>
          <w:szCs w:val="22"/>
        </w:rPr>
        <w:t xml:space="preserve">o znamená, že systém dokáže na </w:t>
      </w:r>
      <w:proofErr w:type="gramStart"/>
      <w:r w:rsidR="00D64B65" w:rsidRPr="00EC693C">
        <w:rPr>
          <w:rFonts w:asciiTheme="minorHAnsi" w:hAnsiTheme="minorHAnsi" w:cstheme="minorHAnsi"/>
          <w:sz w:val="22"/>
          <w:szCs w:val="22"/>
        </w:rPr>
        <w:t>celém</w:t>
      </w:r>
      <w:proofErr w:type="gramEnd"/>
      <w:r w:rsidR="00D64B65" w:rsidRPr="00EC693C">
        <w:rPr>
          <w:rFonts w:asciiTheme="minorHAnsi" w:hAnsiTheme="minorHAnsi" w:cstheme="minorHAnsi"/>
          <w:sz w:val="22"/>
          <w:szCs w:val="22"/>
        </w:rPr>
        <w:t xml:space="preserve"> LED pásu zobrazit obsah, který se nevyskytuje stejný na dvou místech(nepřerušené zobrazení). </w:t>
      </w:r>
      <w:r w:rsidR="002D7762" w:rsidRPr="00EC69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EB9" w:rsidRPr="00EC693C" w:rsidRDefault="00626EB9" w:rsidP="00EC693C">
      <w:pPr>
        <w:spacing w:line="360" w:lineRule="auto"/>
        <w:contextualSpacing/>
        <w:jc w:val="both"/>
        <w:rPr>
          <w:rFonts w:eastAsia="Times New Roman"/>
          <w:u w:color="000000"/>
        </w:rPr>
      </w:pPr>
      <w:r w:rsidRPr="00EC693C">
        <w:rPr>
          <w:color w:val="000000"/>
          <w:u w:color="000000"/>
        </w:rPr>
        <w:t>V jednom systému (softwarová aplikace) bude také možné přehrávat a řídit multimediální obsah na</w:t>
      </w:r>
      <w:r w:rsidR="00D05026" w:rsidRPr="00EC693C">
        <w:rPr>
          <w:color w:val="000000"/>
          <w:u w:color="000000"/>
        </w:rPr>
        <w:t xml:space="preserve"> LED</w:t>
      </w:r>
      <w:r w:rsidR="00D05026" w:rsidRPr="00EC693C">
        <w:rPr>
          <w:u w:color="000000"/>
        </w:rPr>
        <w:t xml:space="preserve"> pásu</w:t>
      </w:r>
      <w:r w:rsidRPr="00EC693C">
        <w:rPr>
          <w:u w:color="000000"/>
        </w:rPr>
        <w:t xml:space="preserve"> bez nutnosti opakování</w:t>
      </w:r>
      <w:r w:rsidR="00EC693C">
        <w:rPr>
          <w:u w:color="000000"/>
        </w:rPr>
        <w:t>,</w:t>
      </w:r>
      <w:r w:rsidRPr="00EC693C">
        <w:rPr>
          <w:u w:color="000000"/>
        </w:rPr>
        <w:t xml:space="preserve"> </w:t>
      </w:r>
      <w:proofErr w:type="gramStart"/>
      <w:r w:rsidRPr="00EC693C">
        <w:rPr>
          <w:u w:color="000000"/>
        </w:rPr>
        <w:t>tzn.</w:t>
      </w:r>
      <w:proofErr w:type="gramEnd"/>
      <w:r w:rsidRPr="00EC693C">
        <w:rPr>
          <w:u w:color="000000"/>
        </w:rPr>
        <w:t xml:space="preserve"> p</w:t>
      </w:r>
      <w:r w:rsidR="00940971" w:rsidRPr="00EC693C">
        <w:rPr>
          <w:u w:color="000000"/>
        </w:rPr>
        <w:t>ás</w:t>
      </w:r>
      <w:r w:rsidRPr="00EC693C">
        <w:rPr>
          <w:u w:color="000000"/>
        </w:rPr>
        <w:t xml:space="preserve"> </w:t>
      </w:r>
      <w:proofErr w:type="gramStart"/>
      <w:r w:rsidRPr="00EC693C">
        <w:rPr>
          <w:u w:color="000000"/>
        </w:rPr>
        <w:t>může</w:t>
      </w:r>
      <w:proofErr w:type="gramEnd"/>
      <w:r w:rsidRPr="00EC693C">
        <w:rPr>
          <w:u w:color="000000"/>
        </w:rPr>
        <w:t xml:space="preserve"> mít obsah po celé své délce anebo je možné jej zopakovat tzn. digitální obsah se </w:t>
      </w:r>
      <w:r w:rsidR="00D05026" w:rsidRPr="00EC693C">
        <w:rPr>
          <w:u w:color="000000"/>
        </w:rPr>
        <w:t xml:space="preserve">zobrazuje </w:t>
      </w:r>
      <w:r w:rsidRPr="00EC693C">
        <w:rPr>
          <w:u w:color="000000"/>
        </w:rPr>
        <w:t xml:space="preserve">několikrát za sebou. Toto lze uživatelsky rozhodnout při vytváření obsahu. Editor v tomto případě pomáhá s vytvářením obsahu na </w:t>
      </w:r>
      <w:r w:rsidR="00532A14" w:rsidRPr="00EC693C">
        <w:rPr>
          <w:u w:color="000000"/>
        </w:rPr>
        <w:t>LED pás</w:t>
      </w:r>
      <w:r w:rsidR="00940971" w:rsidRPr="00EC693C">
        <w:rPr>
          <w:u w:color="000000"/>
        </w:rPr>
        <w:t>u</w:t>
      </w:r>
      <w:r w:rsidRPr="00EC693C">
        <w:rPr>
          <w:u w:color="000000"/>
        </w:rPr>
        <w:t xml:space="preserve"> a to tak, že jednotlivý digitální obsah (obrázky, videa) lze za sebe bez nutnosti ořezů atd. skládat, kombinovat je společně a uložením vytvářet položky v </w:t>
      </w:r>
      <w:proofErr w:type="spellStart"/>
      <w:r w:rsidRPr="00EC693C">
        <w:rPr>
          <w:u w:color="000000"/>
        </w:rPr>
        <w:t>playlistu</w:t>
      </w:r>
      <w:proofErr w:type="spellEnd"/>
      <w:r w:rsidRPr="00EC693C">
        <w:rPr>
          <w:u w:color="000000"/>
        </w:rPr>
        <w:t xml:space="preserve">. Tímto způsobem odpadá složité </w:t>
      </w:r>
      <w:proofErr w:type="spellStart"/>
      <w:r w:rsidRPr="00EC693C">
        <w:rPr>
          <w:u w:color="000000"/>
        </w:rPr>
        <w:t>pre-renderování</w:t>
      </w:r>
      <w:proofErr w:type="spellEnd"/>
      <w:r w:rsidRPr="00EC693C">
        <w:rPr>
          <w:u w:color="000000"/>
        </w:rPr>
        <w:t xml:space="preserve"> obsahu a jejich náročná např. výměna loga nebo videa během </w:t>
      </w:r>
      <w:r w:rsidR="00940971" w:rsidRPr="00EC693C">
        <w:rPr>
          <w:u w:color="000000"/>
        </w:rPr>
        <w:t>akce</w:t>
      </w:r>
      <w:r w:rsidRPr="00EC693C">
        <w:rPr>
          <w:u w:color="000000"/>
        </w:rPr>
        <w:t xml:space="preserve">, před </w:t>
      </w:r>
      <w:r w:rsidR="00940971" w:rsidRPr="00EC693C">
        <w:rPr>
          <w:u w:color="000000"/>
        </w:rPr>
        <w:t>akcí</w:t>
      </w:r>
      <w:r w:rsidRPr="00EC693C">
        <w:rPr>
          <w:u w:color="000000"/>
        </w:rPr>
        <w:t xml:space="preserve">. Statický digitální obsah bude možné </w:t>
      </w:r>
      <w:proofErr w:type="spellStart"/>
      <w:r w:rsidRPr="00EC693C">
        <w:rPr>
          <w:u w:color="000000"/>
        </w:rPr>
        <w:t>omaskovat</w:t>
      </w:r>
      <w:proofErr w:type="spellEnd"/>
      <w:r w:rsidRPr="00EC693C">
        <w:rPr>
          <w:u w:color="000000"/>
        </w:rPr>
        <w:t>, s nebo bez zachování poměru stran, tzn.</w:t>
      </w:r>
      <w:r w:rsidR="00EC693C">
        <w:rPr>
          <w:u w:color="000000"/>
        </w:rPr>
        <w:t xml:space="preserve">, </w:t>
      </w:r>
      <w:r w:rsidRPr="00EC693C">
        <w:rPr>
          <w:u w:color="000000"/>
        </w:rPr>
        <w:t xml:space="preserve">aby nebylo nutné takový obsah ořezávat dopředu, ale bude to možné již z aplikace. Takto lze připravit </w:t>
      </w:r>
      <w:r w:rsidRPr="00EC693C">
        <w:rPr>
          <w:color w:val="000000"/>
          <w:u w:color="000000"/>
        </w:rPr>
        <w:t xml:space="preserve">vzhledy </w:t>
      </w:r>
      <w:r w:rsidR="00532A14" w:rsidRPr="00EC693C">
        <w:rPr>
          <w:color w:val="000000"/>
          <w:u w:color="000000"/>
        </w:rPr>
        <w:t>LED pásu</w:t>
      </w:r>
      <w:r w:rsidRPr="00EC693C">
        <w:rPr>
          <w:color w:val="000000"/>
          <w:u w:color="000000"/>
        </w:rPr>
        <w:t xml:space="preserve">, který obsahuje veškerý digitální obsah i jeho kombinaci, archivovat jej a operativně aktualizovat. Obsah bude vkládán do systému jako video nebo obrázek s nativním rozlišením </w:t>
      </w:r>
      <w:r w:rsidR="00532A14" w:rsidRPr="00EC693C">
        <w:rPr>
          <w:color w:val="000000"/>
          <w:u w:color="000000"/>
        </w:rPr>
        <w:t>LED pásu</w:t>
      </w:r>
      <w:r w:rsidRPr="00EC693C">
        <w:rPr>
          <w:color w:val="000000"/>
          <w:u w:color="000000"/>
        </w:rPr>
        <w:t xml:space="preserve">. Obsah nebude tedy nutné vkládat stylem kdy je vloženo video s nařezanými pruhy naskládanými pod sebou. </w:t>
      </w:r>
    </w:p>
    <w:p w:rsidR="00626EB9" w:rsidRPr="00EC693C" w:rsidRDefault="00626EB9" w:rsidP="00EC693C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before="120" w:after="100" w:line="360" w:lineRule="auto"/>
        <w:contextualSpacing/>
        <w:jc w:val="both"/>
        <w:rPr>
          <w:rFonts w:asciiTheme="minorHAnsi" w:eastAsia="Times New Roman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>Digitálním obsahem se rozumí statické digitální formáty jako jsou např.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jpg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>,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png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>,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bmp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>,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gif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>,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tiff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atd. a také dynamické video formáty jako je např.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avi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>,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mov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>, .mp4, .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mkv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, </w:t>
      </w:r>
      <w:proofErr w:type="spellStart"/>
      <w:proofErr w:type="gramStart"/>
      <w:r w:rsidRPr="00EC693C">
        <w:rPr>
          <w:rFonts w:asciiTheme="minorHAnsi" w:hAnsiTheme="minorHAnsi" w:cstheme="minorHAnsi"/>
          <w:u w:color="000000"/>
          <w:lang w:val="cs-CZ"/>
        </w:rPr>
        <w:t>atd.Systém</w:t>
      </w:r>
      <w:proofErr w:type="spellEnd"/>
      <w:proofErr w:type="gramEnd"/>
      <w:r w:rsidRPr="00EC693C">
        <w:rPr>
          <w:rFonts w:asciiTheme="minorHAnsi" w:hAnsiTheme="minorHAnsi" w:cstheme="minorHAnsi"/>
          <w:u w:color="000000"/>
          <w:lang w:val="cs-CZ"/>
        </w:rPr>
        <w:t xml:space="preserve"> obsahuje neomezený počet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playlistů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(které jsou uživatelsky nastavitelné) do kterých je uživatel schopen takový to obsah vložit, přesouvat jej a tím pádem vytvářet posloupnost přehrávání takového obsahu. U každého statického obsahu si uživatel může zvolit</w:t>
      </w:r>
      <w:r w:rsidR="00EC693C">
        <w:rPr>
          <w:rFonts w:asciiTheme="minorHAnsi" w:hAnsiTheme="minorHAnsi" w:cstheme="minorHAnsi"/>
          <w:u w:color="000000"/>
          <w:lang w:val="cs-CZ"/>
        </w:rPr>
        <w:t xml:space="preserve">, </w:t>
      </w:r>
      <w:r w:rsidRPr="00EC693C">
        <w:rPr>
          <w:rFonts w:asciiTheme="minorHAnsi" w:hAnsiTheme="minorHAnsi" w:cstheme="minorHAnsi"/>
          <w:u w:color="000000"/>
          <w:lang w:val="cs-CZ"/>
        </w:rPr>
        <w:t>jakou d</w:t>
      </w:r>
      <w:r w:rsidR="004A4FB5" w:rsidRPr="00EC693C">
        <w:rPr>
          <w:rFonts w:asciiTheme="minorHAnsi" w:hAnsiTheme="minorHAnsi" w:cstheme="minorHAnsi"/>
          <w:u w:color="000000"/>
          <w:lang w:val="cs-CZ"/>
        </w:rPr>
        <w:t>obu</w:t>
      </w:r>
      <w:r w:rsidRPr="00EC693C">
        <w:rPr>
          <w:rFonts w:asciiTheme="minorHAnsi" w:hAnsiTheme="minorHAnsi" w:cstheme="minorHAnsi"/>
          <w:u w:color="000000"/>
          <w:lang w:val="cs-CZ"/>
        </w:rPr>
        <w:t xml:space="preserve"> se bude obsah zobrazovat.</w:t>
      </w:r>
      <w:r w:rsidR="00215AF4" w:rsidRPr="00EC693C">
        <w:rPr>
          <w:rFonts w:asciiTheme="minorHAnsi" w:hAnsiTheme="minorHAnsi" w:cstheme="minorHAnsi"/>
          <w:u w:color="000000"/>
          <w:lang w:val="cs-CZ"/>
        </w:rPr>
        <w:t xml:space="preserve"> </w:t>
      </w:r>
      <w:r w:rsidRPr="00EC693C">
        <w:rPr>
          <w:rFonts w:asciiTheme="minorHAnsi" w:hAnsiTheme="minorHAnsi" w:cstheme="minorHAnsi"/>
          <w:u w:color="000000"/>
          <w:lang w:val="cs-CZ"/>
        </w:rPr>
        <w:t xml:space="preserve">Přehrávání jednotlivých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playlistů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se bude řídit takto:</w:t>
      </w:r>
    </w:p>
    <w:p w:rsidR="00626EB9" w:rsidRPr="00EC693C" w:rsidRDefault="00626EB9" w:rsidP="00EC693C">
      <w:pPr>
        <w:pStyle w:val="Default"/>
        <w:widowControl w:val="0"/>
        <w:numPr>
          <w:ilvl w:val="0"/>
          <w:numId w:val="3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>přehrání jednoho digitálního obsahu s automatickým vrácením na spodní vrstvu (</w:t>
      </w:r>
      <w:r w:rsidR="000341F2" w:rsidRPr="00EC693C">
        <w:rPr>
          <w:rFonts w:asciiTheme="minorHAnsi" w:hAnsiTheme="minorHAnsi" w:cstheme="minorHAnsi"/>
          <w:u w:color="000000"/>
          <w:lang w:val="cs-CZ"/>
        </w:rPr>
        <w:t>základní obsah</w:t>
      </w:r>
      <w:r w:rsidRPr="00EC693C">
        <w:rPr>
          <w:rFonts w:asciiTheme="minorHAnsi" w:hAnsiTheme="minorHAnsi" w:cstheme="minorHAnsi"/>
          <w:u w:color="000000"/>
          <w:lang w:val="cs-CZ"/>
        </w:rPr>
        <w:t>)</w:t>
      </w:r>
    </w:p>
    <w:p w:rsidR="00626EB9" w:rsidRPr="00EC693C" w:rsidRDefault="00626EB9" w:rsidP="00EC693C">
      <w:pPr>
        <w:pStyle w:val="Default"/>
        <w:widowControl w:val="0"/>
        <w:numPr>
          <w:ilvl w:val="0"/>
          <w:numId w:val="5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>přehrávání jednoho digitálního obsahu stále dokola</w:t>
      </w:r>
    </w:p>
    <w:p w:rsidR="00626EB9" w:rsidRPr="00EC693C" w:rsidRDefault="00626EB9" w:rsidP="00EC693C">
      <w:pPr>
        <w:pStyle w:val="Default"/>
        <w:widowControl w:val="0"/>
        <w:numPr>
          <w:ilvl w:val="0"/>
          <w:numId w:val="7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 xml:space="preserve">přehrání celého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playlistu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jen jednou s automatickým vrácením na spodní vrstvu (</w:t>
      </w:r>
      <w:r w:rsidR="000341F2" w:rsidRPr="00EC693C">
        <w:rPr>
          <w:rFonts w:asciiTheme="minorHAnsi" w:hAnsiTheme="minorHAnsi" w:cstheme="minorHAnsi"/>
          <w:u w:color="000000"/>
          <w:lang w:val="cs-CZ"/>
        </w:rPr>
        <w:t>základní obsah</w:t>
      </w:r>
      <w:r w:rsidRPr="00EC693C">
        <w:rPr>
          <w:rFonts w:asciiTheme="minorHAnsi" w:hAnsiTheme="minorHAnsi" w:cstheme="minorHAnsi"/>
          <w:u w:color="000000"/>
          <w:lang w:val="cs-CZ"/>
        </w:rPr>
        <w:t>)</w:t>
      </w:r>
    </w:p>
    <w:p w:rsidR="00626EB9" w:rsidRPr="00EC693C" w:rsidRDefault="00626EB9" w:rsidP="00EC693C">
      <w:pPr>
        <w:pStyle w:val="Default"/>
        <w:widowControl w:val="0"/>
        <w:numPr>
          <w:ilvl w:val="0"/>
          <w:numId w:val="9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 xml:space="preserve">přehrávání celého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playlistu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stále dokola</w:t>
      </w:r>
    </w:p>
    <w:p w:rsidR="00626EB9" w:rsidRPr="00EC693C" w:rsidRDefault="00940971" w:rsidP="00EC693C">
      <w:pPr>
        <w:pStyle w:val="Default"/>
        <w:widowControl w:val="0"/>
        <w:numPr>
          <w:ilvl w:val="0"/>
          <w:numId w:val="11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>zastavení</w:t>
      </w:r>
      <w:r w:rsidR="00626EB9" w:rsidRPr="00EC693C">
        <w:rPr>
          <w:rFonts w:asciiTheme="minorHAnsi" w:hAnsiTheme="minorHAnsi" w:cstheme="minorHAnsi"/>
          <w:u w:color="000000"/>
          <w:lang w:val="cs-CZ"/>
        </w:rPr>
        <w:t xml:space="preserve"> přehrávaného digitálního obsahu s automatickým vrácením na spodní vrstvu (</w:t>
      </w:r>
      <w:r w:rsidR="000341F2" w:rsidRPr="00EC693C">
        <w:rPr>
          <w:rFonts w:asciiTheme="minorHAnsi" w:hAnsiTheme="minorHAnsi" w:cstheme="minorHAnsi"/>
          <w:u w:color="000000"/>
          <w:lang w:val="cs-CZ"/>
        </w:rPr>
        <w:t>základní obsah</w:t>
      </w:r>
      <w:r w:rsidR="00626EB9" w:rsidRPr="00EC693C">
        <w:rPr>
          <w:rFonts w:asciiTheme="minorHAnsi" w:hAnsiTheme="minorHAnsi" w:cstheme="minorHAnsi"/>
          <w:u w:color="000000"/>
          <w:lang w:val="cs-CZ"/>
        </w:rPr>
        <w:t>)</w:t>
      </w:r>
    </w:p>
    <w:p w:rsidR="00626EB9" w:rsidRPr="00EC693C" w:rsidRDefault="00626EB9" w:rsidP="00EC693C">
      <w:pPr>
        <w:pStyle w:val="Default"/>
        <w:widowControl w:val="0"/>
        <w:numPr>
          <w:ilvl w:val="0"/>
          <w:numId w:val="13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>p</w:t>
      </w:r>
      <w:r w:rsidR="007B01AC" w:rsidRPr="00EC693C">
        <w:rPr>
          <w:rFonts w:asciiTheme="minorHAnsi" w:hAnsiTheme="minorHAnsi" w:cstheme="minorHAnsi"/>
          <w:u w:color="000000"/>
          <w:lang w:val="cs-CZ"/>
        </w:rPr>
        <w:t>ozastavení</w:t>
      </w:r>
      <w:r w:rsidRPr="00EC693C">
        <w:rPr>
          <w:rFonts w:asciiTheme="minorHAnsi" w:hAnsiTheme="minorHAnsi" w:cstheme="minorHAnsi"/>
          <w:u w:color="000000"/>
          <w:lang w:val="cs-CZ"/>
        </w:rPr>
        <w:t xml:space="preserve"> přehrávaného obsahu se stále zobrazeným obsahem na výstupu</w:t>
      </w:r>
    </w:p>
    <w:p w:rsidR="00626EB9" w:rsidRPr="00EC693C" w:rsidRDefault="00626EB9" w:rsidP="00EC693C">
      <w:pPr>
        <w:pStyle w:val="Default"/>
        <w:widowControl w:val="0"/>
        <w:numPr>
          <w:ilvl w:val="0"/>
          <w:numId w:val="15"/>
        </w:numPr>
        <w:suppressAutoHyphens/>
        <w:spacing w:after="100" w:line="360" w:lineRule="auto"/>
        <w:contextualSpacing/>
        <w:jc w:val="both"/>
        <w:rPr>
          <w:rFonts w:asciiTheme="minorHAnsi" w:hAnsiTheme="minorHAnsi" w:cstheme="minorHAnsi"/>
          <w:u w:color="000000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>přeskočení na další nebo předchozí digitální obsah</w:t>
      </w:r>
    </w:p>
    <w:p w:rsidR="00626EB9" w:rsidRPr="002B0B69" w:rsidRDefault="00626EB9" w:rsidP="002B0B69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before="120" w:after="100" w:line="360" w:lineRule="auto"/>
        <w:contextualSpacing/>
        <w:jc w:val="both"/>
        <w:rPr>
          <w:rFonts w:asciiTheme="minorHAnsi" w:hAnsiTheme="minorHAnsi" w:cstheme="minorHAnsi"/>
          <w:lang w:val="cs-CZ"/>
        </w:rPr>
      </w:pPr>
      <w:r w:rsidRPr="00EC693C">
        <w:rPr>
          <w:rFonts w:asciiTheme="minorHAnsi" w:hAnsiTheme="minorHAnsi" w:cstheme="minorHAnsi"/>
          <w:u w:color="000000"/>
          <w:lang w:val="cs-CZ"/>
        </w:rPr>
        <w:t xml:space="preserve">Mezi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playlisty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lze jednoduše přeskakovat tak, že spuštění přehrávání digitálního obsahu na jiném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playlistu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aktivuje konkrétní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s logikou přehrávání nastavené v konkrétním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playlistu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. Jednotlivé položky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playlistu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(digitální obsah) mají kromě názvu zobrazenou i ikonu souboru s náhledem toho co se bude přehrávat tak </w:t>
      </w:r>
      <w:r w:rsidRPr="00EC693C">
        <w:rPr>
          <w:rFonts w:asciiTheme="minorHAnsi" w:hAnsiTheme="minorHAnsi" w:cstheme="minorHAnsi"/>
          <w:u w:color="000000"/>
          <w:lang w:val="cs-CZ"/>
        </w:rPr>
        <w:lastRenderedPageBreak/>
        <w:t xml:space="preserve">aby obsluha mohla rychleji reagovat a v obsahu se zorientovat. Obsah lze do aplikace přidávat za pomocí funkce </w:t>
      </w:r>
      <w:proofErr w:type="spellStart"/>
      <w:r w:rsidRPr="00EC693C">
        <w:rPr>
          <w:rFonts w:asciiTheme="minorHAnsi" w:hAnsiTheme="minorHAnsi" w:cstheme="minorHAnsi"/>
          <w:u w:color="000000"/>
          <w:lang w:val="cs-CZ"/>
        </w:rPr>
        <w:t>drag</w:t>
      </w:r>
      <w:proofErr w:type="spellEnd"/>
      <w:r w:rsidRPr="00EC693C">
        <w:rPr>
          <w:rFonts w:asciiTheme="minorHAnsi" w:hAnsiTheme="minorHAnsi" w:cstheme="minorHAnsi"/>
          <w:u w:color="000000"/>
          <w:lang w:val="cs-CZ"/>
        </w:rPr>
        <w:t xml:space="preserve"> and drop z </w:t>
      </w:r>
      <w:proofErr w:type="gramStart"/>
      <w:r w:rsidRPr="00EC693C">
        <w:rPr>
          <w:rFonts w:asciiTheme="minorHAnsi" w:hAnsiTheme="minorHAnsi" w:cstheme="minorHAnsi"/>
          <w:u w:color="000000"/>
          <w:lang w:val="cs-CZ"/>
        </w:rPr>
        <w:t>průzkumníku</w:t>
      </w:r>
      <w:proofErr w:type="gramEnd"/>
      <w:r w:rsidRPr="00EC693C">
        <w:rPr>
          <w:rFonts w:asciiTheme="minorHAnsi" w:hAnsiTheme="minorHAnsi" w:cstheme="minorHAnsi"/>
          <w:u w:color="000000"/>
          <w:lang w:val="cs-CZ"/>
        </w:rPr>
        <w:t xml:space="preserve"> aplikace nebo z průzkumníku operačního systému.  </w:t>
      </w:r>
    </w:p>
    <w:p w:rsidR="005E7CDC" w:rsidRPr="00EC693C" w:rsidRDefault="0005024C" w:rsidP="00EC693C">
      <w:pPr>
        <w:pStyle w:val="Styl"/>
        <w:spacing w:before="446" w:line="360" w:lineRule="auto"/>
        <w:ind w:right="5"/>
        <w:contextualSpacing/>
        <w:rPr>
          <w:rFonts w:asciiTheme="minorHAnsi" w:hAnsiTheme="minorHAnsi"/>
          <w:b/>
          <w:color w:val="131E11"/>
          <w:sz w:val="22"/>
          <w:szCs w:val="22"/>
        </w:rPr>
      </w:pPr>
      <w:r w:rsidRPr="00EC693C">
        <w:rPr>
          <w:rFonts w:asciiTheme="minorHAnsi" w:hAnsiTheme="minorHAnsi"/>
          <w:b/>
          <w:color w:val="131E11"/>
          <w:sz w:val="22"/>
          <w:szCs w:val="22"/>
        </w:rPr>
        <w:t>LED kabinet</w:t>
      </w:r>
      <w:r w:rsidR="000F7E82" w:rsidRPr="00EC693C">
        <w:rPr>
          <w:rFonts w:asciiTheme="minorHAnsi" w:hAnsiTheme="minorHAnsi"/>
          <w:b/>
          <w:color w:val="131E11"/>
          <w:sz w:val="22"/>
          <w:szCs w:val="22"/>
        </w:rPr>
        <w:t xml:space="preserve"> (modul v PD)</w:t>
      </w:r>
      <w:r w:rsidR="0053659B" w:rsidRPr="00EC693C">
        <w:rPr>
          <w:rFonts w:asciiTheme="minorHAnsi" w:hAnsiTheme="minorHAnsi"/>
          <w:b/>
          <w:color w:val="131E11"/>
          <w:sz w:val="22"/>
          <w:szCs w:val="22"/>
        </w:rPr>
        <w:t xml:space="preserve"> v tichém provedení</w:t>
      </w:r>
      <w:r w:rsidR="00215AF4" w:rsidRPr="00EC693C">
        <w:rPr>
          <w:rFonts w:asciiTheme="minorHAnsi" w:hAnsiTheme="minorHAnsi"/>
          <w:b/>
          <w:color w:val="131E11"/>
          <w:sz w:val="22"/>
          <w:szCs w:val="22"/>
        </w:rPr>
        <w:t xml:space="preserve"> </w:t>
      </w:r>
      <w:r w:rsidR="0053659B" w:rsidRPr="00EC693C">
        <w:rPr>
          <w:rFonts w:asciiTheme="minorHAnsi" w:hAnsiTheme="minorHAnsi"/>
          <w:b/>
          <w:color w:val="131E11"/>
          <w:sz w:val="22"/>
          <w:szCs w:val="22"/>
        </w:rPr>
        <w:t>(</w:t>
      </w:r>
      <w:proofErr w:type="spellStart"/>
      <w:r w:rsidR="0053659B" w:rsidRPr="00EC693C">
        <w:rPr>
          <w:rFonts w:asciiTheme="minorHAnsi" w:hAnsiTheme="minorHAnsi"/>
          <w:b/>
          <w:color w:val="131E11"/>
          <w:sz w:val="22"/>
          <w:szCs w:val="22"/>
        </w:rPr>
        <w:t>bezventilátorové</w:t>
      </w:r>
      <w:proofErr w:type="spellEnd"/>
      <w:r w:rsidR="0053659B" w:rsidRPr="00EC693C">
        <w:rPr>
          <w:rFonts w:asciiTheme="minorHAnsi" w:hAnsiTheme="minorHAnsi"/>
          <w:b/>
          <w:color w:val="131E11"/>
          <w:sz w:val="22"/>
          <w:szCs w:val="22"/>
        </w:rPr>
        <w:t>)</w:t>
      </w:r>
      <w:r w:rsidR="00075AF5">
        <w:rPr>
          <w:rFonts w:asciiTheme="minorHAnsi" w:hAnsiTheme="minorHAnsi"/>
          <w:b/>
          <w:color w:val="131E11"/>
          <w:sz w:val="22"/>
          <w:szCs w:val="22"/>
        </w:rPr>
        <w:t xml:space="preserve"> – technické parametry</w:t>
      </w:r>
      <w:r w:rsidR="002D7762" w:rsidRPr="00EC693C">
        <w:rPr>
          <w:rFonts w:asciiTheme="minorHAnsi" w:hAnsiTheme="minorHAnsi"/>
          <w:b/>
          <w:color w:val="131E11"/>
          <w:sz w:val="22"/>
          <w:szCs w:val="22"/>
        </w:rPr>
        <w:t xml:space="preserve">: </w:t>
      </w:r>
    </w:p>
    <w:p w:rsidR="005E7CDC" w:rsidRPr="00EC693C" w:rsidRDefault="002D7762" w:rsidP="00EC693C">
      <w:pPr>
        <w:pStyle w:val="Styl"/>
        <w:spacing w:before="259" w:line="360" w:lineRule="auto"/>
        <w:ind w:left="729" w:right="5606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 xml:space="preserve">LED </w:t>
      </w:r>
      <w:proofErr w:type="spellStart"/>
      <w:r w:rsidR="0005024C" w:rsidRPr="00EC693C">
        <w:rPr>
          <w:rFonts w:asciiTheme="minorHAnsi" w:hAnsiTheme="minorHAnsi"/>
          <w:color w:val="131E11"/>
          <w:sz w:val="22"/>
          <w:szCs w:val="22"/>
        </w:rPr>
        <w:t>indoor</w:t>
      </w:r>
      <w:proofErr w:type="spellEnd"/>
      <w:r w:rsidR="0005024C" w:rsidRPr="00EC693C">
        <w:rPr>
          <w:rFonts w:asciiTheme="minorHAnsi" w:hAnsiTheme="minorHAnsi"/>
          <w:color w:val="131E11"/>
          <w:sz w:val="22"/>
          <w:szCs w:val="22"/>
        </w:rPr>
        <w:t xml:space="preserve"> provedení - SMD 3 in 1 </w:t>
      </w:r>
      <w:r w:rsidR="0006253C" w:rsidRPr="00EC693C">
        <w:rPr>
          <w:rFonts w:asciiTheme="minorHAnsi" w:hAnsiTheme="minorHAnsi"/>
          <w:color w:val="131E11"/>
          <w:sz w:val="22"/>
          <w:szCs w:val="22"/>
        </w:rPr>
        <w:t xml:space="preserve"> </w:t>
      </w:r>
      <w:r w:rsidR="0006253C" w:rsidRPr="00EC693C">
        <w:rPr>
          <w:rFonts w:asciiTheme="minorHAnsi" w:hAnsiTheme="minorHAnsi"/>
          <w:color w:val="131E11"/>
          <w:sz w:val="22"/>
          <w:szCs w:val="22"/>
        </w:rPr>
        <w:br/>
        <w:t>R</w:t>
      </w:r>
      <w:r w:rsidRPr="00EC693C">
        <w:rPr>
          <w:rFonts w:asciiTheme="minorHAnsi" w:hAnsiTheme="minorHAnsi"/>
          <w:color w:val="0F390F"/>
          <w:sz w:val="22"/>
          <w:szCs w:val="22"/>
        </w:rPr>
        <w:t>o</w:t>
      </w:r>
      <w:r w:rsidR="0005024C" w:rsidRPr="00EC693C">
        <w:rPr>
          <w:rFonts w:asciiTheme="minorHAnsi" w:hAnsiTheme="minorHAnsi"/>
          <w:color w:val="131E11"/>
          <w:sz w:val="22"/>
          <w:szCs w:val="22"/>
        </w:rPr>
        <w:t xml:space="preserve">zlišení </w:t>
      </w:r>
      <w:r w:rsidR="0006253C" w:rsidRPr="00EC693C">
        <w:rPr>
          <w:rFonts w:asciiTheme="minorHAnsi" w:hAnsiTheme="minorHAnsi"/>
          <w:color w:val="131E11"/>
          <w:sz w:val="22"/>
          <w:szCs w:val="22"/>
        </w:rPr>
        <w:t>–</w:t>
      </w:r>
      <w:r w:rsidR="0005024C" w:rsidRPr="00EC693C">
        <w:rPr>
          <w:rFonts w:asciiTheme="minorHAnsi" w:hAnsiTheme="minorHAnsi"/>
          <w:color w:val="131E11"/>
          <w:sz w:val="22"/>
          <w:szCs w:val="22"/>
        </w:rPr>
        <w:t xml:space="preserve"> </w:t>
      </w:r>
      <w:r w:rsidR="0006253C" w:rsidRPr="00EC693C">
        <w:rPr>
          <w:rFonts w:asciiTheme="minorHAnsi" w:hAnsiTheme="minorHAnsi"/>
          <w:color w:val="131E11"/>
          <w:sz w:val="22"/>
          <w:szCs w:val="22"/>
        </w:rPr>
        <w:t xml:space="preserve">min. </w:t>
      </w:r>
      <w:r w:rsidR="0005024C" w:rsidRPr="00EC693C">
        <w:rPr>
          <w:rFonts w:asciiTheme="minorHAnsi" w:hAnsiTheme="minorHAnsi"/>
          <w:color w:val="131E11"/>
          <w:sz w:val="22"/>
          <w:szCs w:val="22"/>
        </w:rPr>
        <w:t xml:space="preserve">128 x 128 bodů </w:t>
      </w:r>
    </w:p>
    <w:p w:rsidR="005E7CDC" w:rsidRPr="00EC693C" w:rsidRDefault="002D7762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 xml:space="preserve">LED kabinety - </w:t>
      </w:r>
      <w:r w:rsidR="0005024C" w:rsidRPr="00EC693C">
        <w:rPr>
          <w:rFonts w:asciiTheme="minorHAnsi" w:hAnsiTheme="minorHAnsi"/>
          <w:color w:val="131E11"/>
          <w:sz w:val="22"/>
          <w:szCs w:val="22"/>
        </w:rPr>
        <w:t>rozměr kabinetu - 500 x 500</w:t>
      </w:r>
      <w:r w:rsidRPr="00EC693C">
        <w:rPr>
          <w:rFonts w:asciiTheme="minorHAnsi" w:hAnsiTheme="minorHAnsi"/>
          <w:color w:val="131E11"/>
          <w:sz w:val="22"/>
          <w:szCs w:val="22"/>
        </w:rPr>
        <w:t xml:space="preserve"> mm </w:t>
      </w:r>
    </w:p>
    <w:p w:rsidR="005E7CDC" w:rsidRPr="00EC693C" w:rsidRDefault="002D7762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LED kabinety - magnetické (přichycení ke konstrukc</w:t>
      </w:r>
      <w:r w:rsidRPr="00EC693C">
        <w:rPr>
          <w:rFonts w:asciiTheme="minorHAnsi" w:hAnsiTheme="minorHAnsi"/>
          <w:color w:val="2D4C19"/>
          <w:sz w:val="22"/>
          <w:szCs w:val="22"/>
        </w:rPr>
        <w:t xml:space="preserve">i </w:t>
      </w:r>
      <w:r w:rsidRPr="00EC693C">
        <w:rPr>
          <w:rFonts w:asciiTheme="minorHAnsi" w:hAnsiTheme="minorHAnsi"/>
          <w:color w:val="131E11"/>
          <w:sz w:val="22"/>
          <w:szCs w:val="22"/>
        </w:rPr>
        <w:t xml:space="preserve">pouze přes magnet v každém rohu kabinetu) </w:t>
      </w:r>
      <w:r w:rsidRPr="00EC693C">
        <w:rPr>
          <w:rFonts w:asciiTheme="minorHAnsi" w:hAnsiTheme="minorHAnsi"/>
          <w:color w:val="131E11"/>
          <w:sz w:val="22"/>
          <w:szCs w:val="22"/>
        </w:rPr>
        <w:br/>
        <w:t>LED kab</w:t>
      </w:r>
      <w:r w:rsidRPr="00EC693C">
        <w:rPr>
          <w:rFonts w:asciiTheme="minorHAnsi" w:hAnsiTheme="minorHAnsi"/>
          <w:color w:val="3B443C"/>
          <w:sz w:val="22"/>
          <w:szCs w:val="22"/>
        </w:rPr>
        <w:t>i</w:t>
      </w:r>
      <w:r w:rsidRPr="00EC693C">
        <w:rPr>
          <w:rFonts w:asciiTheme="minorHAnsi" w:hAnsiTheme="minorHAnsi"/>
          <w:color w:val="131E11"/>
          <w:sz w:val="22"/>
          <w:szCs w:val="22"/>
        </w:rPr>
        <w:t xml:space="preserve">nety </w:t>
      </w:r>
      <w:r w:rsidRPr="00EC693C">
        <w:rPr>
          <w:rFonts w:asciiTheme="minorHAnsi" w:hAnsiTheme="minorHAnsi"/>
          <w:color w:val="3B443C"/>
          <w:sz w:val="22"/>
          <w:szCs w:val="22"/>
        </w:rPr>
        <w:t xml:space="preserve">- </w:t>
      </w:r>
      <w:r w:rsidR="0005024C" w:rsidRPr="00EC693C">
        <w:rPr>
          <w:rFonts w:asciiTheme="minorHAnsi" w:hAnsiTheme="minorHAnsi"/>
          <w:color w:val="131E11"/>
          <w:sz w:val="22"/>
          <w:szCs w:val="22"/>
        </w:rPr>
        <w:t>váha 1 ks kabinetu - max. 4</w:t>
      </w:r>
      <w:r w:rsidRPr="00EC693C">
        <w:rPr>
          <w:rFonts w:asciiTheme="minorHAnsi" w:hAnsiTheme="minorHAnsi"/>
          <w:color w:val="131E11"/>
          <w:sz w:val="22"/>
          <w:szCs w:val="22"/>
        </w:rPr>
        <w:t xml:space="preserve"> kg </w:t>
      </w:r>
    </w:p>
    <w:p w:rsidR="00653CBF" w:rsidRPr="00EC693C" w:rsidRDefault="002D7762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 xml:space="preserve">LED kabinety </w:t>
      </w:r>
      <w:r w:rsidRPr="00EC693C">
        <w:rPr>
          <w:rFonts w:asciiTheme="minorHAnsi" w:hAnsiTheme="minorHAnsi"/>
          <w:color w:val="2A2E07"/>
          <w:sz w:val="22"/>
          <w:szCs w:val="22"/>
        </w:rPr>
        <w:t xml:space="preserve">- </w:t>
      </w:r>
      <w:r w:rsidRPr="00EC693C">
        <w:rPr>
          <w:rFonts w:asciiTheme="minorHAnsi" w:hAnsiTheme="minorHAnsi"/>
          <w:color w:val="131E11"/>
          <w:sz w:val="22"/>
          <w:szCs w:val="22"/>
        </w:rPr>
        <w:t>servis pouze zepředu</w:t>
      </w:r>
    </w:p>
    <w:p w:rsidR="007C7905" w:rsidRPr="00EC693C" w:rsidRDefault="00653CBF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  <w:vertAlign w:val="superscript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Jas – do 1000cd/m</w:t>
      </w:r>
      <w:r w:rsidR="000F7E82" w:rsidRPr="00EC693C">
        <w:rPr>
          <w:rFonts w:asciiTheme="minorHAnsi" w:hAnsiTheme="minorHAnsi"/>
          <w:color w:val="131E11"/>
          <w:sz w:val="22"/>
          <w:szCs w:val="22"/>
          <w:vertAlign w:val="superscript"/>
        </w:rPr>
        <w:t>2</w:t>
      </w:r>
    </w:p>
    <w:p w:rsidR="005E7CDC" w:rsidRPr="00EC693C" w:rsidRDefault="007C7905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proofErr w:type="spellStart"/>
      <w:r w:rsidRPr="00EC693C">
        <w:rPr>
          <w:rFonts w:asciiTheme="minorHAnsi" w:hAnsiTheme="minorHAnsi"/>
          <w:color w:val="131E11"/>
          <w:sz w:val="22"/>
          <w:szCs w:val="22"/>
        </w:rPr>
        <w:t>Refresh</w:t>
      </w:r>
      <w:proofErr w:type="spellEnd"/>
      <w:r w:rsidRPr="00EC693C">
        <w:rPr>
          <w:rFonts w:asciiTheme="minorHAnsi" w:hAnsiTheme="minorHAnsi"/>
          <w:color w:val="131E11"/>
          <w:sz w:val="22"/>
          <w:szCs w:val="22"/>
        </w:rPr>
        <w:t xml:space="preserve"> – min 3840 Hz</w:t>
      </w:r>
      <w:r w:rsidR="002D7762" w:rsidRPr="00EC693C">
        <w:rPr>
          <w:rFonts w:asciiTheme="minorHAnsi" w:hAnsiTheme="minorHAnsi"/>
          <w:color w:val="131E11"/>
          <w:sz w:val="22"/>
          <w:szCs w:val="22"/>
        </w:rPr>
        <w:t xml:space="preserve"> </w:t>
      </w:r>
    </w:p>
    <w:p w:rsidR="0005024C" w:rsidRPr="00EC693C" w:rsidRDefault="0005024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Pozorovací úhly – 160° vertikálně a 160° horizontálně</w:t>
      </w:r>
    </w:p>
    <w:p w:rsidR="0005024C" w:rsidRPr="00EC693C" w:rsidRDefault="0005024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Pozorovací vzdálenost – 4 -150m</w:t>
      </w:r>
    </w:p>
    <w:p w:rsidR="0005024C" w:rsidRPr="00EC693C" w:rsidRDefault="0005024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Relativní vlhkost – 10% - 95%</w:t>
      </w:r>
    </w:p>
    <w:p w:rsidR="0006253C" w:rsidRPr="00EC693C" w:rsidRDefault="0006253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Provozní teplota -  -20°C - +60°C</w:t>
      </w:r>
    </w:p>
    <w:p w:rsidR="0006253C" w:rsidRPr="00EC693C" w:rsidRDefault="0006253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Napájení – AC 220V +- 10%</w:t>
      </w:r>
    </w:p>
    <w:p w:rsidR="00BD0205" w:rsidRPr="00EC693C" w:rsidRDefault="0006253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Škála barev – 16,7M</w:t>
      </w:r>
    </w:p>
    <w:p w:rsidR="002B0B69" w:rsidRDefault="002B0B69" w:rsidP="00EC693C">
      <w:pPr>
        <w:pStyle w:val="Styl"/>
        <w:tabs>
          <w:tab w:val="left" w:pos="720"/>
          <w:tab w:val="left" w:pos="5818"/>
        </w:tabs>
        <w:spacing w:line="360" w:lineRule="auto"/>
        <w:contextualSpacing/>
        <w:jc w:val="both"/>
        <w:rPr>
          <w:rFonts w:asciiTheme="minorHAnsi" w:hAnsiTheme="minorHAnsi"/>
          <w:color w:val="081408"/>
          <w:sz w:val="22"/>
          <w:szCs w:val="22"/>
        </w:rPr>
      </w:pPr>
    </w:p>
    <w:p w:rsidR="000E5C54" w:rsidRDefault="000E5C54" w:rsidP="00075AF5">
      <w:pPr>
        <w:pStyle w:val="Styl"/>
        <w:tabs>
          <w:tab w:val="left" w:pos="720"/>
          <w:tab w:val="left" w:pos="5818"/>
        </w:tabs>
        <w:spacing w:line="360" w:lineRule="auto"/>
        <w:contextualSpacing/>
        <w:jc w:val="both"/>
        <w:rPr>
          <w:rFonts w:asciiTheme="minorHAnsi" w:hAnsiTheme="minorHAnsi"/>
          <w:b/>
          <w:color w:val="081408"/>
          <w:sz w:val="22"/>
          <w:szCs w:val="22"/>
        </w:rPr>
      </w:pPr>
      <w:r w:rsidRPr="00EC693C">
        <w:rPr>
          <w:rFonts w:asciiTheme="minorHAnsi" w:hAnsiTheme="minorHAnsi"/>
          <w:color w:val="081408"/>
          <w:sz w:val="22"/>
          <w:szCs w:val="22"/>
        </w:rPr>
        <w:t xml:space="preserve">Zájemce musí </w:t>
      </w:r>
      <w:r w:rsidRPr="002B0B69">
        <w:rPr>
          <w:rFonts w:asciiTheme="minorHAnsi" w:hAnsiTheme="minorHAnsi"/>
          <w:b/>
          <w:color w:val="081408"/>
          <w:sz w:val="22"/>
          <w:szCs w:val="22"/>
        </w:rPr>
        <w:t>doložit katalogový list výrobce kabinetu s uvedením přesného typu a výrobce kabinetu,</w:t>
      </w:r>
      <w:r w:rsidR="00EC693C" w:rsidRPr="002B0B69">
        <w:rPr>
          <w:rFonts w:asciiTheme="minorHAnsi" w:hAnsiTheme="minorHAnsi"/>
          <w:b/>
          <w:color w:val="081408"/>
          <w:sz w:val="22"/>
          <w:szCs w:val="22"/>
        </w:rPr>
        <w:t xml:space="preserve"> </w:t>
      </w:r>
      <w:r w:rsidRPr="002B0B69">
        <w:rPr>
          <w:rFonts w:asciiTheme="minorHAnsi" w:hAnsiTheme="minorHAnsi"/>
          <w:b/>
          <w:color w:val="081408"/>
          <w:sz w:val="22"/>
          <w:szCs w:val="22"/>
        </w:rPr>
        <w:t>prohlášení o shodě.</w:t>
      </w:r>
    </w:p>
    <w:p w:rsidR="00075AF5" w:rsidRDefault="00075AF5" w:rsidP="00075AF5">
      <w:pPr>
        <w:pStyle w:val="Styl"/>
        <w:tabs>
          <w:tab w:val="left" w:pos="720"/>
          <w:tab w:val="left" w:pos="5818"/>
        </w:tabs>
        <w:spacing w:line="360" w:lineRule="auto"/>
        <w:contextualSpacing/>
        <w:jc w:val="both"/>
        <w:rPr>
          <w:rFonts w:asciiTheme="minorHAnsi" w:hAnsiTheme="minorHAnsi"/>
          <w:b/>
          <w:color w:val="081408"/>
          <w:sz w:val="22"/>
          <w:szCs w:val="22"/>
        </w:rPr>
      </w:pPr>
      <w:r>
        <w:rPr>
          <w:rFonts w:asciiTheme="minorHAnsi" w:hAnsiTheme="minorHAnsi"/>
          <w:b/>
          <w:color w:val="081408"/>
          <w:sz w:val="22"/>
          <w:szCs w:val="22"/>
        </w:rPr>
        <w:t xml:space="preserve">Je nutno dodržet minimální technické parametry pro LED kabinet. </w:t>
      </w:r>
      <w:bookmarkStart w:id="0" w:name="_GoBack"/>
      <w:bookmarkEnd w:id="0"/>
    </w:p>
    <w:p w:rsidR="00075AF5" w:rsidRPr="00EC693C" w:rsidRDefault="00075AF5" w:rsidP="00075AF5">
      <w:pPr>
        <w:pStyle w:val="Styl"/>
        <w:tabs>
          <w:tab w:val="left" w:pos="720"/>
          <w:tab w:val="left" w:pos="5818"/>
        </w:tabs>
        <w:spacing w:line="360" w:lineRule="auto"/>
        <w:contextualSpacing/>
        <w:jc w:val="both"/>
        <w:rPr>
          <w:rFonts w:asciiTheme="minorHAnsi" w:hAnsiTheme="minorHAnsi"/>
          <w:color w:val="131E11"/>
          <w:sz w:val="22"/>
          <w:szCs w:val="22"/>
        </w:rPr>
      </w:pPr>
    </w:p>
    <w:p w:rsidR="00EC693C" w:rsidRDefault="00AE0D57" w:rsidP="009B27EF">
      <w:pPr>
        <w:pStyle w:val="Styl"/>
        <w:spacing w:line="360" w:lineRule="auto"/>
        <w:ind w:right="235"/>
        <w:contextualSpacing/>
        <w:rPr>
          <w:rFonts w:asciiTheme="minorHAnsi" w:hAnsiTheme="minorHAnsi"/>
          <w:sz w:val="22"/>
          <w:szCs w:val="22"/>
        </w:rPr>
      </w:pPr>
      <w:r w:rsidRPr="009B27EF">
        <w:rPr>
          <w:rFonts w:asciiTheme="minorHAnsi" w:hAnsiTheme="minorHAnsi"/>
          <w:sz w:val="22"/>
          <w:szCs w:val="22"/>
        </w:rPr>
        <w:t xml:space="preserve">Referenční </w:t>
      </w:r>
      <w:r w:rsidR="00BD0205" w:rsidRPr="009B27EF">
        <w:rPr>
          <w:rFonts w:asciiTheme="minorHAnsi" w:hAnsiTheme="minorHAnsi"/>
          <w:sz w:val="22"/>
          <w:szCs w:val="22"/>
        </w:rPr>
        <w:t>kabinet</w:t>
      </w:r>
      <w:r w:rsidR="00EC693C" w:rsidRPr="009B27EF">
        <w:rPr>
          <w:rFonts w:asciiTheme="minorHAnsi" w:hAnsiTheme="minorHAnsi"/>
          <w:sz w:val="22"/>
          <w:szCs w:val="22"/>
        </w:rPr>
        <w:t xml:space="preserve"> např. </w:t>
      </w:r>
      <w:proofErr w:type="gramStart"/>
      <w:r w:rsidR="00BD0205" w:rsidRPr="009B27EF">
        <w:rPr>
          <w:rFonts w:asciiTheme="minorHAnsi" w:hAnsiTheme="minorHAnsi"/>
          <w:sz w:val="22"/>
          <w:szCs w:val="22"/>
        </w:rPr>
        <w:t>M3,91</w:t>
      </w:r>
      <w:proofErr w:type="gramEnd"/>
      <w:r w:rsidR="00BD0205" w:rsidRPr="009B27EF">
        <w:rPr>
          <w:rFonts w:asciiTheme="minorHAnsi" w:hAnsiTheme="minorHAnsi"/>
          <w:sz w:val="22"/>
          <w:szCs w:val="22"/>
        </w:rPr>
        <w:t xml:space="preserve"> – 32S výrobce </w:t>
      </w:r>
      <w:proofErr w:type="spellStart"/>
      <w:r w:rsidR="00BD0205" w:rsidRPr="009B27EF">
        <w:rPr>
          <w:rFonts w:asciiTheme="minorHAnsi" w:hAnsiTheme="minorHAnsi"/>
          <w:sz w:val="22"/>
          <w:szCs w:val="22"/>
        </w:rPr>
        <w:t>Shenzhen</w:t>
      </w:r>
      <w:proofErr w:type="spellEnd"/>
      <w:r w:rsidR="00BD0205" w:rsidRPr="009B27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0205" w:rsidRPr="009B27EF">
        <w:rPr>
          <w:rFonts w:asciiTheme="minorHAnsi" w:hAnsiTheme="minorHAnsi"/>
          <w:sz w:val="22"/>
          <w:szCs w:val="22"/>
        </w:rPr>
        <w:t>Vios</w:t>
      </w:r>
      <w:proofErr w:type="spellEnd"/>
      <w:r w:rsidR="00BD0205" w:rsidRPr="009B27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D0205" w:rsidRPr="009B27EF">
        <w:rPr>
          <w:rFonts w:asciiTheme="minorHAnsi" w:hAnsiTheme="minorHAnsi"/>
          <w:sz w:val="22"/>
          <w:szCs w:val="22"/>
        </w:rPr>
        <w:t>Electronic</w:t>
      </w:r>
      <w:proofErr w:type="spellEnd"/>
      <w:r w:rsidR="00BD0205" w:rsidRPr="009B27EF">
        <w:rPr>
          <w:rFonts w:asciiTheme="minorHAnsi" w:hAnsiTheme="minorHAnsi"/>
          <w:sz w:val="22"/>
          <w:szCs w:val="22"/>
        </w:rPr>
        <w:t xml:space="preserve"> Technology </w:t>
      </w:r>
      <w:proofErr w:type="spellStart"/>
      <w:r w:rsidR="00BD0205" w:rsidRPr="009B27EF">
        <w:rPr>
          <w:rFonts w:asciiTheme="minorHAnsi" w:hAnsiTheme="minorHAnsi"/>
          <w:sz w:val="22"/>
          <w:szCs w:val="22"/>
        </w:rPr>
        <w:t>Co.,Ltd</w:t>
      </w:r>
      <w:proofErr w:type="spellEnd"/>
      <w:r w:rsidR="00BD0205" w:rsidRPr="009B27EF">
        <w:rPr>
          <w:rFonts w:asciiTheme="minorHAnsi" w:hAnsiTheme="minorHAnsi"/>
          <w:sz w:val="22"/>
          <w:szCs w:val="22"/>
        </w:rPr>
        <w:t xml:space="preserve"> – dle již instalovaných kabinetů LED Obrazovky</w:t>
      </w:r>
    </w:p>
    <w:p w:rsidR="009B27EF" w:rsidRPr="00EC693C" w:rsidRDefault="009B27EF" w:rsidP="009B27EF">
      <w:pPr>
        <w:pStyle w:val="Styl"/>
        <w:spacing w:line="360" w:lineRule="auto"/>
        <w:ind w:right="235"/>
        <w:contextualSpacing/>
        <w:rPr>
          <w:rFonts w:asciiTheme="minorHAnsi" w:hAnsiTheme="minorHAnsi"/>
          <w:color w:val="131E11"/>
          <w:sz w:val="22"/>
          <w:szCs w:val="22"/>
        </w:rPr>
      </w:pPr>
    </w:p>
    <w:p w:rsidR="00EC693C" w:rsidRPr="00EC693C" w:rsidRDefault="007C7905" w:rsidP="00EC693C">
      <w:pPr>
        <w:pStyle w:val="Styl"/>
        <w:spacing w:line="360" w:lineRule="auto"/>
        <w:ind w:right="235"/>
        <w:contextualSpacing/>
        <w:rPr>
          <w:rFonts w:asciiTheme="minorHAnsi" w:hAnsiTheme="minorHAnsi"/>
          <w:b/>
          <w:bCs/>
          <w:color w:val="131E11"/>
          <w:sz w:val="22"/>
          <w:szCs w:val="22"/>
        </w:rPr>
      </w:pPr>
      <w:r w:rsidRPr="00EC693C">
        <w:rPr>
          <w:rFonts w:asciiTheme="minorHAnsi" w:hAnsiTheme="minorHAnsi"/>
          <w:b/>
          <w:bCs/>
          <w:color w:val="131E11"/>
          <w:sz w:val="22"/>
          <w:szCs w:val="22"/>
        </w:rPr>
        <w:t>Konstrukce LED pásu a upevnění kabinetu na konstrukci.</w:t>
      </w:r>
    </w:p>
    <w:p w:rsidR="000E5C54" w:rsidRDefault="000E5C54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Předpokládaná délka</w:t>
      </w:r>
      <w:r w:rsidRPr="00EC693C">
        <w:rPr>
          <w:rFonts w:asciiTheme="minorHAnsi" w:hAnsiTheme="minorHAnsi"/>
          <w:b/>
          <w:bCs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 xml:space="preserve">ve smyslu PD odstavec 5. bod </w:t>
      </w:r>
      <w:r w:rsidR="000F7E82" w:rsidRPr="00EC693C">
        <w:rPr>
          <w:rFonts w:asciiTheme="minorHAnsi" w:hAnsiTheme="minorHAnsi"/>
          <w:color w:val="131E11"/>
          <w:sz w:val="22"/>
          <w:szCs w:val="22"/>
        </w:rPr>
        <w:t>H</w:t>
      </w:r>
    </w:p>
    <w:p w:rsidR="00EC693C" w:rsidRPr="00EC693C" w:rsidRDefault="00EC693C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b/>
          <w:bCs/>
          <w:color w:val="131E11"/>
          <w:sz w:val="22"/>
          <w:szCs w:val="22"/>
        </w:rPr>
      </w:pPr>
    </w:p>
    <w:p w:rsidR="007C7905" w:rsidRPr="00EC693C" w:rsidRDefault="007C7905" w:rsidP="00F775B9">
      <w:pPr>
        <w:pStyle w:val="Styl"/>
        <w:spacing w:line="360" w:lineRule="auto"/>
        <w:ind w:right="235"/>
        <w:contextualSpacing/>
        <w:rPr>
          <w:rFonts w:asciiTheme="minorHAnsi" w:hAnsiTheme="minorHAnsi"/>
          <w:b/>
          <w:bCs/>
          <w:color w:val="131E11"/>
          <w:sz w:val="22"/>
          <w:szCs w:val="22"/>
        </w:rPr>
      </w:pPr>
      <w:r w:rsidRPr="00EC693C">
        <w:rPr>
          <w:rFonts w:asciiTheme="minorHAnsi" w:hAnsiTheme="minorHAnsi"/>
          <w:b/>
          <w:bCs/>
          <w:color w:val="131E11"/>
          <w:sz w:val="22"/>
          <w:szCs w:val="22"/>
        </w:rPr>
        <w:t>Funkční vzorek:</w:t>
      </w:r>
    </w:p>
    <w:p w:rsidR="007C7905" w:rsidRPr="00EC693C" w:rsidRDefault="007C7905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Ve smyslu PD odstavec 5. bod F zájemce předloží funkční vzorek takto:</w:t>
      </w:r>
    </w:p>
    <w:p w:rsidR="007C7905" w:rsidRPr="00EC693C" w:rsidRDefault="007C7905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1.</w:t>
      </w:r>
      <w:r w:rsidR="00F775B9">
        <w:rPr>
          <w:rFonts w:asciiTheme="minorHAnsi" w:hAnsiTheme="minorHAnsi"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>Předložený vzorek bude kompletní</w:t>
      </w:r>
      <w:r w:rsidR="000F7E82" w:rsidRPr="00EC693C">
        <w:rPr>
          <w:rFonts w:asciiTheme="minorHAnsi" w:hAnsiTheme="minorHAnsi"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>(konstrukce,</w:t>
      </w:r>
      <w:r w:rsidR="00F775B9">
        <w:rPr>
          <w:rFonts w:asciiTheme="minorHAnsi" w:hAnsiTheme="minorHAnsi"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>LED kabinety,</w:t>
      </w:r>
      <w:r w:rsidR="00F775B9">
        <w:rPr>
          <w:rFonts w:asciiTheme="minorHAnsi" w:hAnsiTheme="minorHAnsi"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>kryt,</w:t>
      </w:r>
      <w:r w:rsidR="00F775B9">
        <w:rPr>
          <w:rFonts w:asciiTheme="minorHAnsi" w:hAnsiTheme="minorHAnsi"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>pojistná lanka a spojovací materiál)</w:t>
      </w:r>
    </w:p>
    <w:p w:rsidR="00F775B9" w:rsidRDefault="007C7905" w:rsidP="000C23A1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  <w:r w:rsidRPr="00EC693C">
        <w:rPr>
          <w:rFonts w:asciiTheme="minorHAnsi" w:hAnsiTheme="minorHAnsi"/>
          <w:color w:val="131E11"/>
          <w:sz w:val="22"/>
          <w:szCs w:val="22"/>
        </w:rPr>
        <w:t>2.</w:t>
      </w:r>
      <w:r w:rsidR="00F775B9">
        <w:rPr>
          <w:rFonts w:asciiTheme="minorHAnsi" w:hAnsiTheme="minorHAnsi"/>
          <w:color w:val="131E11"/>
          <w:sz w:val="22"/>
          <w:szCs w:val="22"/>
        </w:rPr>
        <w:t xml:space="preserve"> </w:t>
      </w:r>
      <w:r w:rsidRPr="00EC693C">
        <w:rPr>
          <w:rFonts w:asciiTheme="minorHAnsi" w:hAnsiTheme="minorHAnsi"/>
          <w:color w:val="131E11"/>
          <w:sz w:val="22"/>
          <w:szCs w:val="22"/>
        </w:rPr>
        <w:t xml:space="preserve">Délka předloženého vzorku bude 3m </w:t>
      </w:r>
      <w:r w:rsidR="00F775B9">
        <w:rPr>
          <w:rFonts w:asciiTheme="minorHAnsi" w:hAnsiTheme="minorHAnsi"/>
          <w:color w:val="131E11"/>
          <w:sz w:val="22"/>
          <w:szCs w:val="22"/>
        </w:rPr>
        <w:t xml:space="preserve">, </w:t>
      </w:r>
      <w:r w:rsidRPr="00EC693C">
        <w:rPr>
          <w:rFonts w:asciiTheme="minorHAnsi" w:hAnsiTheme="minorHAnsi"/>
          <w:color w:val="131E11"/>
          <w:sz w:val="22"/>
          <w:szCs w:val="22"/>
        </w:rPr>
        <w:t>namontovaný např. na OSB desce</w:t>
      </w:r>
    </w:p>
    <w:p w:rsidR="00AE0D57" w:rsidRDefault="00AE0D57" w:rsidP="000C23A1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</w:p>
    <w:p w:rsidR="00AE0D57" w:rsidRDefault="00AE0D57" w:rsidP="000C23A1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</w:p>
    <w:p w:rsidR="00AE0D57" w:rsidRDefault="00AE0D57" w:rsidP="000C23A1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</w:p>
    <w:p w:rsidR="00AE0D57" w:rsidRPr="000C23A1" w:rsidRDefault="00AE0D57" w:rsidP="000C23A1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color w:val="131E11"/>
          <w:sz w:val="22"/>
          <w:szCs w:val="22"/>
        </w:rPr>
      </w:pPr>
    </w:p>
    <w:p w:rsidR="00754CDB" w:rsidRPr="004B47D2" w:rsidRDefault="00754CDB" w:rsidP="00F775B9">
      <w:pPr>
        <w:pStyle w:val="Styl"/>
        <w:spacing w:line="360" w:lineRule="auto"/>
        <w:ind w:right="235"/>
        <w:contextualSpacing/>
        <w:rPr>
          <w:rFonts w:asciiTheme="minorHAnsi" w:hAnsiTheme="minorHAnsi"/>
          <w:b/>
          <w:bCs/>
          <w:sz w:val="22"/>
          <w:szCs w:val="22"/>
        </w:rPr>
      </w:pPr>
      <w:r w:rsidRPr="004B47D2">
        <w:rPr>
          <w:rFonts w:asciiTheme="minorHAnsi" w:hAnsiTheme="minorHAnsi"/>
          <w:b/>
          <w:bCs/>
          <w:sz w:val="22"/>
          <w:szCs w:val="22"/>
        </w:rPr>
        <w:lastRenderedPageBreak/>
        <w:t>Posouzení funkčního vzorku:</w:t>
      </w:r>
    </w:p>
    <w:p w:rsidR="00754CDB" w:rsidRPr="004B47D2" w:rsidRDefault="00754CDB" w:rsidP="00EC693C">
      <w:pPr>
        <w:pStyle w:val="Styl"/>
        <w:spacing w:line="360" w:lineRule="auto"/>
        <w:ind w:left="725" w:right="235"/>
        <w:contextualSpacing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Posuzuje se následovně:</w:t>
      </w:r>
    </w:p>
    <w:p w:rsidR="00754CDB" w:rsidRPr="004B47D2" w:rsidRDefault="00754CD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1.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sz w:val="22"/>
          <w:szCs w:val="22"/>
        </w:rPr>
        <w:t>Kompletnost a funkčnost vzorku – pokud vzorek nebude obsahovat nosnou konstrukci ve finální povrchové úpravě,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sz w:val="22"/>
          <w:szCs w:val="22"/>
        </w:rPr>
        <w:t>LED kabinety,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sz w:val="22"/>
          <w:szCs w:val="22"/>
        </w:rPr>
        <w:t>kryt nad LED pásem,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sz w:val="22"/>
          <w:szCs w:val="22"/>
        </w:rPr>
        <w:t>pojistná lanka a veškerý montážní materiál</w:t>
      </w:r>
      <w:r w:rsidR="000F7E82" w:rsidRPr="004B47D2">
        <w:rPr>
          <w:rFonts w:asciiTheme="minorHAnsi" w:hAnsiTheme="minorHAnsi"/>
          <w:sz w:val="22"/>
          <w:szCs w:val="22"/>
        </w:rPr>
        <w:t xml:space="preserve"> -</w:t>
      </w:r>
      <w:r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nevyhovující.</w:t>
      </w:r>
    </w:p>
    <w:p w:rsidR="00754CDB" w:rsidRPr="004B47D2" w:rsidRDefault="00754CD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2.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="002362AB" w:rsidRPr="004B47D2">
        <w:rPr>
          <w:rFonts w:asciiTheme="minorHAnsi" w:hAnsiTheme="minorHAnsi"/>
          <w:sz w:val="22"/>
          <w:szCs w:val="22"/>
        </w:rPr>
        <w:t>Dále se posuzuje</w:t>
      </w:r>
      <w:r w:rsidR="00F775B9" w:rsidRPr="004B47D2">
        <w:rPr>
          <w:rFonts w:asciiTheme="minorHAnsi" w:hAnsiTheme="minorHAnsi"/>
          <w:sz w:val="22"/>
          <w:szCs w:val="22"/>
        </w:rPr>
        <w:t>:</w:t>
      </w:r>
    </w:p>
    <w:p w:rsidR="002362AB" w:rsidRPr="004B47D2" w:rsidRDefault="002362A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a)hmotnost LED kabinetu – po zvážení se vypočítá hmotnost na 1bm,pokud hmotnost přesáhne 8,5kg/</w:t>
      </w:r>
      <w:proofErr w:type="spellStart"/>
      <w:r w:rsidRPr="004B47D2">
        <w:rPr>
          <w:rFonts w:asciiTheme="minorHAnsi" w:hAnsiTheme="minorHAnsi"/>
          <w:sz w:val="22"/>
          <w:szCs w:val="22"/>
        </w:rPr>
        <w:t>bm</w:t>
      </w:r>
      <w:proofErr w:type="spellEnd"/>
      <w:r w:rsidRPr="004B47D2">
        <w:rPr>
          <w:rFonts w:asciiTheme="minorHAnsi" w:hAnsiTheme="minorHAnsi"/>
          <w:sz w:val="22"/>
          <w:szCs w:val="22"/>
        </w:rPr>
        <w:t xml:space="preserve"> - </w:t>
      </w:r>
      <w:r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</w:t>
      </w:r>
    </w:p>
    <w:p w:rsidR="002362AB" w:rsidRPr="004B47D2" w:rsidRDefault="002362A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b)hmotnost konstrukce - po zvážení se vypočítá hmotnost na 1bm,pokud hmotnost přesáhne 10kg/</w:t>
      </w:r>
      <w:proofErr w:type="spellStart"/>
      <w:r w:rsidRPr="004B47D2">
        <w:rPr>
          <w:rFonts w:asciiTheme="minorHAnsi" w:hAnsiTheme="minorHAnsi"/>
          <w:sz w:val="22"/>
          <w:szCs w:val="22"/>
        </w:rPr>
        <w:t>bm</w:t>
      </w:r>
      <w:proofErr w:type="spellEnd"/>
      <w:r w:rsidRPr="004B47D2">
        <w:rPr>
          <w:rFonts w:asciiTheme="minorHAnsi" w:hAnsiTheme="minorHAnsi"/>
          <w:sz w:val="22"/>
          <w:szCs w:val="22"/>
        </w:rPr>
        <w:t xml:space="preserve"> - </w:t>
      </w:r>
      <w:r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</w:t>
      </w:r>
    </w:p>
    <w:p w:rsidR="002362AB" w:rsidRPr="004B47D2" w:rsidRDefault="002362A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 xml:space="preserve">c)rozestup kotvících bodů – pokud je větší než </w:t>
      </w:r>
      <w:r w:rsidR="00FA0E9C" w:rsidRPr="004B47D2">
        <w:rPr>
          <w:rFonts w:asciiTheme="minorHAnsi" w:hAnsiTheme="minorHAnsi"/>
          <w:sz w:val="22"/>
          <w:szCs w:val="22"/>
        </w:rPr>
        <w:t>2m</w:t>
      </w:r>
      <w:r w:rsidR="00FA0E9C" w:rsidRPr="004B47D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7E82" w:rsidRPr="004B47D2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FA0E9C"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</w:t>
      </w:r>
    </w:p>
    <w:p w:rsidR="00FA0E9C" w:rsidRPr="004B47D2" w:rsidRDefault="00FA0E9C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d)provedení kotvení – pokud hlavy kotvení nejsou ze strany diváků oblé</w:t>
      </w:r>
      <w:r w:rsidR="000F7E82" w:rsidRPr="004B47D2">
        <w:rPr>
          <w:rFonts w:asciiTheme="minorHAnsi" w:hAnsiTheme="minorHAnsi"/>
          <w:sz w:val="22"/>
          <w:szCs w:val="22"/>
        </w:rPr>
        <w:t xml:space="preserve"> -</w:t>
      </w:r>
      <w:r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</w:t>
      </w:r>
    </w:p>
    <w:p w:rsidR="00FA0E9C" w:rsidRPr="004B47D2" w:rsidRDefault="00FA0E9C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 xml:space="preserve">e)dilatace – pokud řešení neumožní dilataci konstrukce </w:t>
      </w:r>
      <w:r w:rsidR="000F7E82" w:rsidRPr="004B47D2">
        <w:rPr>
          <w:rFonts w:asciiTheme="minorHAnsi" w:hAnsiTheme="minorHAnsi"/>
          <w:sz w:val="22"/>
          <w:szCs w:val="22"/>
        </w:rPr>
        <w:t xml:space="preserve">- </w:t>
      </w:r>
      <w:r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</w:t>
      </w:r>
    </w:p>
    <w:p w:rsidR="00FA0E9C" w:rsidRPr="00EC693C" w:rsidRDefault="00FA0E9C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4B47D2">
        <w:rPr>
          <w:rFonts w:asciiTheme="minorHAnsi" w:hAnsiTheme="minorHAnsi"/>
          <w:sz w:val="22"/>
          <w:szCs w:val="22"/>
        </w:rPr>
        <w:t>f)horní kryt LED pásu – pokud nebrání položení předmětů,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sz w:val="22"/>
          <w:szCs w:val="22"/>
        </w:rPr>
        <w:t>neodolá vandalizmu,</w:t>
      </w:r>
      <w:r w:rsidR="00F775B9"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sz w:val="22"/>
          <w:szCs w:val="22"/>
        </w:rPr>
        <w:t>neumožní odvod tepla z</w:t>
      </w:r>
      <w:r w:rsidR="000F7E82" w:rsidRPr="004B47D2">
        <w:rPr>
          <w:rFonts w:asciiTheme="minorHAnsi" w:hAnsiTheme="minorHAnsi"/>
          <w:sz w:val="22"/>
          <w:szCs w:val="22"/>
        </w:rPr>
        <w:t> </w:t>
      </w:r>
      <w:r w:rsidRPr="004B47D2">
        <w:rPr>
          <w:rFonts w:asciiTheme="minorHAnsi" w:hAnsiTheme="minorHAnsi"/>
          <w:sz w:val="22"/>
          <w:szCs w:val="22"/>
        </w:rPr>
        <w:t>elektroniky</w:t>
      </w:r>
      <w:r w:rsidR="000F7E82" w:rsidRPr="004B47D2">
        <w:rPr>
          <w:rFonts w:asciiTheme="minorHAnsi" w:hAnsiTheme="minorHAnsi"/>
          <w:sz w:val="22"/>
          <w:szCs w:val="22"/>
        </w:rPr>
        <w:t xml:space="preserve"> -</w:t>
      </w:r>
      <w:r w:rsidRPr="004B47D2">
        <w:rPr>
          <w:rFonts w:asciiTheme="minorHAnsi" w:hAnsiTheme="minorHAnsi"/>
          <w:sz w:val="22"/>
          <w:szCs w:val="22"/>
        </w:rPr>
        <w:t xml:space="preserve"> </w:t>
      </w:r>
      <w:r w:rsidRPr="004B47D2">
        <w:rPr>
          <w:rFonts w:asciiTheme="minorHAnsi" w:hAnsiTheme="minorHAnsi"/>
          <w:b/>
          <w:bCs/>
          <w:sz w:val="22"/>
          <w:szCs w:val="22"/>
        </w:rPr>
        <w:t>řešení se bude považovat za nevyhovující</w:t>
      </w:r>
    </w:p>
    <w:p w:rsidR="00FA0E9C" w:rsidRPr="00EC693C" w:rsidRDefault="00FA0E9C" w:rsidP="00F775B9">
      <w:pPr>
        <w:pStyle w:val="Styl"/>
        <w:spacing w:line="360" w:lineRule="auto"/>
        <w:ind w:left="142" w:right="235" w:hanging="142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EC693C">
        <w:rPr>
          <w:rFonts w:asciiTheme="minorHAnsi" w:hAnsiTheme="minorHAnsi"/>
          <w:b/>
          <w:bCs/>
          <w:sz w:val="22"/>
          <w:szCs w:val="22"/>
        </w:rPr>
        <w:t>Dokumentace nosné konstrukce:</w:t>
      </w:r>
    </w:p>
    <w:p w:rsidR="00FA0E9C" w:rsidRPr="00EC693C" w:rsidRDefault="00FA0E9C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 xml:space="preserve">Zájemce </w:t>
      </w:r>
      <w:r w:rsidRPr="00075AF5">
        <w:rPr>
          <w:rFonts w:asciiTheme="minorHAnsi" w:hAnsiTheme="minorHAnsi"/>
          <w:b/>
          <w:sz w:val="22"/>
          <w:szCs w:val="22"/>
        </w:rPr>
        <w:t>předloží</w:t>
      </w:r>
      <w:r w:rsidR="00075AF5" w:rsidRPr="00075AF5">
        <w:rPr>
          <w:rFonts w:asciiTheme="minorHAnsi" w:hAnsiTheme="minorHAnsi"/>
          <w:b/>
          <w:sz w:val="22"/>
          <w:szCs w:val="22"/>
        </w:rPr>
        <w:t xml:space="preserve"> do nabídky </w:t>
      </w:r>
      <w:r w:rsidRPr="00075AF5">
        <w:rPr>
          <w:rFonts w:asciiTheme="minorHAnsi" w:hAnsiTheme="minorHAnsi"/>
          <w:b/>
          <w:sz w:val="22"/>
          <w:szCs w:val="22"/>
        </w:rPr>
        <w:t>zadavateli technickou dokumentaci</w:t>
      </w:r>
      <w:r w:rsidR="000E5C54" w:rsidRPr="00EC693C">
        <w:rPr>
          <w:rFonts w:asciiTheme="minorHAnsi" w:hAnsiTheme="minorHAnsi"/>
          <w:sz w:val="22"/>
          <w:szCs w:val="22"/>
        </w:rPr>
        <w:t xml:space="preserve"> (DWG resp. PDF formát)</w:t>
      </w:r>
      <w:r w:rsidRPr="00EC693C">
        <w:rPr>
          <w:rFonts w:asciiTheme="minorHAnsi" w:hAnsiTheme="minorHAnsi"/>
          <w:sz w:val="22"/>
          <w:szCs w:val="22"/>
        </w:rPr>
        <w:t xml:space="preserve"> nosné konstrukce </w:t>
      </w:r>
      <w:r w:rsidR="004B47D2">
        <w:rPr>
          <w:rFonts w:asciiTheme="minorHAnsi" w:hAnsiTheme="minorHAnsi"/>
          <w:sz w:val="22"/>
          <w:szCs w:val="22"/>
        </w:rPr>
        <w:t>LED pásu v následujícím rozsahu:</w:t>
      </w:r>
    </w:p>
    <w:p w:rsidR="00FA0E9C" w:rsidRPr="00EC693C" w:rsidRDefault="00FA0E9C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1.</w:t>
      </w:r>
      <w:r w:rsidR="00F775B9">
        <w:rPr>
          <w:rFonts w:asciiTheme="minorHAnsi" w:hAnsiTheme="minorHAnsi"/>
          <w:sz w:val="22"/>
          <w:szCs w:val="22"/>
        </w:rPr>
        <w:t xml:space="preserve"> </w:t>
      </w:r>
      <w:r w:rsidRPr="00EC693C">
        <w:rPr>
          <w:rFonts w:asciiTheme="minorHAnsi" w:hAnsiTheme="minorHAnsi"/>
          <w:sz w:val="22"/>
          <w:szCs w:val="22"/>
        </w:rPr>
        <w:t>výkres nosné konstrukce v přímém úseku</w:t>
      </w:r>
    </w:p>
    <w:p w:rsidR="00F775B9" w:rsidRPr="00EC693C" w:rsidRDefault="00FA0E9C" w:rsidP="004B47D2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2.</w:t>
      </w:r>
      <w:r w:rsidR="00F775B9">
        <w:rPr>
          <w:rFonts w:asciiTheme="minorHAnsi" w:hAnsiTheme="minorHAnsi"/>
          <w:sz w:val="22"/>
          <w:szCs w:val="22"/>
        </w:rPr>
        <w:t xml:space="preserve"> </w:t>
      </w:r>
      <w:r w:rsidRPr="00EC693C">
        <w:rPr>
          <w:rFonts w:asciiTheme="minorHAnsi" w:hAnsiTheme="minorHAnsi"/>
          <w:sz w:val="22"/>
          <w:szCs w:val="22"/>
        </w:rPr>
        <w:t xml:space="preserve">výkres v rohovém oblouku </w:t>
      </w:r>
      <w:r w:rsidR="00C8373B" w:rsidRPr="00EC693C">
        <w:rPr>
          <w:rFonts w:asciiTheme="minorHAnsi" w:hAnsiTheme="minorHAnsi"/>
          <w:sz w:val="22"/>
          <w:szCs w:val="22"/>
        </w:rPr>
        <w:t>za každý oblouk</w:t>
      </w:r>
    </w:p>
    <w:p w:rsidR="004B47D2" w:rsidRDefault="004B47D2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</w:p>
    <w:p w:rsidR="00075AF5" w:rsidRDefault="00C8373B" w:rsidP="00746128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Posuzuje se utvoření LED pásu následovně:</w:t>
      </w:r>
      <w:r w:rsidR="00746128" w:rsidRPr="00746128">
        <w:rPr>
          <w:rFonts w:asciiTheme="minorHAnsi" w:hAnsiTheme="minorHAnsi"/>
          <w:sz w:val="22"/>
          <w:szCs w:val="22"/>
        </w:rPr>
        <w:t xml:space="preserve"> </w:t>
      </w:r>
    </w:p>
    <w:p w:rsidR="00746128" w:rsidRPr="00EC693C" w:rsidRDefault="00746128" w:rsidP="00746128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693C">
        <w:rPr>
          <w:rFonts w:asciiTheme="minorHAnsi" w:hAnsiTheme="minorHAnsi"/>
          <w:sz w:val="22"/>
          <w:szCs w:val="22"/>
        </w:rPr>
        <w:t>plynulá návaznost jednotlivých LED kabinetů</w:t>
      </w:r>
    </w:p>
    <w:p w:rsidR="00746128" w:rsidRPr="00EC693C" w:rsidRDefault="00746128" w:rsidP="00746128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693C">
        <w:rPr>
          <w:rFonts w:asciiTheme="minorHAnsi" w:hAnsiTheme="minorHAnsi"/>
          <w:sz w:val="22"/>
          <w:szCs w:val="22"/>
        </w:rPr>
        <w:t>nepřerušení LED pásu / velikost mezery 1mm</w:t>
      </w:r>
    </w:p>
    <w:p w:rsidR="00746128" w:rsidRPr="00EC693C" w:rsidRDefault="00746128" w:rsidP="00746128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) </w:t>
      </w:r>
      <w:r w:rsidRPr="00EC693C">
        <w:rPr>
          <w:rFonts w:asciiTheme="minorHAnsi" w:hAnsiTheme="minorHAnsi"/>
          <w:sz w:val="22"/>
          <w:szCs w:val="22"/>
        </w:rPr>
        <w:t>ukončení LED pásu / kabinety nesmí být přeloženy přes sebe</w:t>
      </w:r>
    </w:p>
    <w:p w:rsidR="00C8373B" w:rsidRPr="00EC693C" w:rsidRDefault="00C8373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</w:p>
    <w:p w:rsidR="00C8373B" w:rsidRPr="00EC693C" w:rsidRDefault="00C8373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Pokud z předložené dokumentace nebude jasný způsob utvoření LED pásu</w:t>
      </w:r>
      <w:r w:rsidR="000F7E82" w:rsidRPr="00EC693C">
        <w:rPr>
          <w:rFonts w:asciiTheme="minorHAnsi" w:hAnsiTheme="minorHAnsi"/>
          <w:sz w:val="22"/>
          <w:szCs w:val="22"/>
        </w:rPr>
        <w:t xml:space="preserve"> -</w:t>
      </w:r>
      <w:r w:rsidRPr="00EC693C">
        <w:rPr>
          <w:rFonts w:asciiTheme="minorHAnsi" w:hAnsiTheme="minorHAnsi"/>
          <w:sz w:val="22"/>
          <w:szCs w:val="22"/>
        </w:rPr>
        <w:t xml:space="preserve"> </w:t>
      </w:r>
      <w:r w:rsidRPr="00EC693C">
        <w:rPr>
          <w:rFonts w:asciiTheme="minorHAnsi" w:hAnsiTheme="minorHAnsi"/>
          <w:b/>
          <w:bCs/>
          <w:sz w:val="22"/>
          <w:szCs w:val="22"/>
        </w:rPr>
        <w:t>řešení se bude považovat za nevyhovující.</w:t>
      </w:r>
    </w:p>
    <w:p w:rsidR="002362AB" w:rsidRPr="00EC693C" w:rsidRDefault="002362AB" w:rsidP="00F775B9">
      <w:pPr>
        <w:pStyle w:val="Styl"/>
        <w:spacing w:line="360" w:lineRule="auto"/>
        <w:ind w:left="725" w:right="235"/>
        <w:contextualSpacing/>
        <w:jc w:val="both"/>
        <w:rPr>
          <w:rFonts w:asciiTheme="minorHAnsi" w:hAnsiTheme="minorHAnsi"/>
          <w:sz w:val="22"/>
          <w:szCs w:val="22"/>
        </w:rPr>
      </w:pPr>
    </w:p>
    <w:p w:rsidR="00017BD1" w:rsidRPr="00EC693C" w:rsidRDefault="00017BD1" w:rsidP="00F775B9">
      <w:pPr>
        <w:pStyle w:val="Styl"/>
        <w:spacing w:line="360" w:lineRule="auto"/>
        <w:ind w:right="235"/>
        <w:contextualSpacing/>
        <w:jc w:val="both"/>
        <w:rPr>
          <w:rFonts w:asciiTheme="minorHAnsi" w:hAnsiTheme="minorHAnsi"/>
          <w:sz w:val="22"/>
          <w:szCs w:val="22"/>
        </w:rPr>
      </w:pPr>
      <w:r w:rsidRPr="00EC693C">
        <w:rPr>
          <w:rFonts w:asciiTheme="minorHAnsi" w:hAnsiTheme="minorHAnsi"/>
          <w:sz w:val="22"/>
          <w:szCs w:val="22"/>
        </w:rPr>
        <w:t>K napájení bude využito stávajících rozvodů. Napájecí body jsou provedeny kabely CYKY 3Cx2,5 s jištěním 16A/C</w:t>
      </w:r>
    </w:p>
    <w:p w:rsidR="00017BD1" w:rsidRPr="00EC693C" w:rsidRDefault="00017BD1" w:rsidP="00F775B9">
      <w:pPr>
        <w:pStyle w:val="Odstavecseseznamem"/>
        <w:spacing w:line="360" w:lineRule="auto"/>
        <w:rPr>
          <w:rFonts w:asciiTheme="minorHAnsi" w:hAnsiTheme="minorHAnsi"/>
          <w:sz w:val="22"/>
          <w:szCs w:val="22"/>
          <w:lang w:val="cs-CZ"/>
        </w:rPr>
      </w:pPr>
      <w:r w:rsidRPr="00EC693C">
        <w:rPr>
          <w:rFonts w:asciiTheme="minorHAnsi" w:hAnsiTheme="minorHAnsi"/>
          <w:sz w:val="22"/>
          <w:szCs w:val="22"/>
          <w:lang w:val="cs-CZ"/>
        </w:rPr>
        <w:t xml:space="preserve">Počet přípojných míst:  </w:t>
      </w:r>
      <w:r w:rsidRPr="00EC693C">
        <w:rPr>
          <w:rFonts w:asciiTheme="minorHAnsi" w:hAnsiTheme="minorHAnsi"/>
          <w:sz w:val="22"/>
          <w:szCs w:val="22"/>
          <w:lang w:val="cs-CZ"/>
        </w:rPr>
        <w:tab/>
        <w:t xml:space="preserve">sever </w:t>
      </w:r>
      <w:r w:rsidRPr="00EC693C">
        <w:rPr>
          <w:rFonts w:asciiTheme="minorHAnsi" w:hAnsiTheme="minorHAnsi"/>
          <w:sz w:val="22"/>
          <w:szCs w:val="22"/>
          <w:lang w:val="cs-CZ"/>
        </w:rPr>
        <w:tab/>
      </w:r>
      <w:r w:rsidRPr="00EC693C">
        <w:rPr>
          <w:rFonts w:asciiTheme="minorHAnsi" w:hAnsiTheme="minorHAnsi"/>
          <w:sz w:val="22"/>
          <w:szCs w:val="22"/>
          <w:lang w:val="cs-CZ"/>
        </w:rPr>
        <w:tab/>
        <w:t>3</w:t>
      </w:r>
    </w:p>
    <w:p w:rsidR="00017BD1" w:rsidRPr="00EC693C" w:rsidRDefault="00017BD1" w:rsidP="00F775B9">
      <w:pPr>
        <w:pStyle w:val="Odstavecseseznamem"/>
        <w:spacing w:line="360" w:lineRule="auto"/>
        <w:ind w:left="2904" w:firstLine="696"/>
        <w:rPr>
          <w:rFonts w:asciiTheme="minorHAnsi" w:hAnsiTheme="minorHAnsi"/>
          <w:sz w:val="22"/>
          <w:szCs w:val="22"/>
          <w:lang w:val="cs-CZ"/>
        </w:rPr>
      </w:pPr>
      <w:r w:rsidRPr="00EC693C">
        <w:rPr>
          <w:rFonts w:asciiTheme="minorHAnsi" w:hAnsiTheme="minorHAnsi"/>
          <w:sz w:val="22"/>
          <w:szCs w:val="22"/>
          <w:lang w:val="cs-CZ"/>
        </w:rPr>
        <w:t>jih</w:t>
      </w:r>
      <w:r w:rsidRPr="00EC693C">
        <w:rPr>
          <w:rFonts w:asciiTheme="minorHAnsi" w:hAnsiTheme="minorHAnsi"/>
          <w:sz w:val="22"/>
          <w:szCs w:val="22"/>
          <w:lang w:val="cs-CZ"/>
        </w:rPr>
        <w:tab/>
      </w:r>
      <w:r w:rsidRPr="00EC693C">
        <w:rPr>
          <w:rFonts w:asciiTheme="minorHAnsi" w:hAnsiTheme="minorHAnsi"/>
          <w:sz w:val="22"/>
          <w:szCs w:val="22"/>
          <w:lang w:val="cs-CZ"/>
        </w:rPr>
        <w:tab/>
        <w:t>3</w:t>
      </w:r>
      <w:r w:rsidRPr="00EC693C">
        <w:rPr>
          <w:rFonts w:asciiTheme="minorHAnsi" w:hAnsiTheme="minorHAnsi"/>
          <w:sz w:val="22"/>
          <w:szCs w:val="22"/>
          <w:lang w:val="cs-CZ"/>
        </w:rPr>
        <w:tab/>
      </w:r>
      <w:r w:rsidRPr="00EC693C">
        <w:rPr>
          <w:rFonts w:asciiTheme="minorHAnsi" w:hAnsiTheme="minorHAnsi"/>
          <w:sz w:val="22"/>
          <w:szCs w:val="22"/>
          <w:lang w:val="cs-CZ"/>
        </w:rPr>
        <w:tab/>
      </w:r>
    </w:p>
    <w:p w:rsidR="00017BD1" w:rsidRPr="00EC693C" w:rsidRDefault="00017BD1" w:rsidP="00F775B9">
      <w:pPr>
        <w:pStyle w:val="Odstavecseseznamem"/>
        <w:spacing w:line="360" w:lineRule="auto"/>
        <w:ind w:left="2904" w:firstLine="696"/>
        <w:rPr>
          <w:rFonts w:asciiTheme="minorHAnsi" w:hAnsiTheme="minorHAnsi"/>
          <w:sz w:val="22"/>
          <w:szCs w:val="22"/>
          <w:lang w:val="cs-CZ"/>
        </w:rPr>
      </w:pPr>
      <w:r w:rsidRPr="00EC693C">
        <w:rPr>
          <w:rFonts w:asciiTheme="minorHAnsi" w:hAnsiTheme="minorHAnsi"/>
          <w:sz w:val="22"/>
          <w:szCs w:val="22"/>
          <w:lang w:val="cs-CZ"/>
        </w:rPr>
        <w:t xml:space="preserve">východ </w:t>
      </w:r>
      <w:r w:rsidRPr="00EC693C">
        <w:rPr>
          <w:rFonts w:asciiTheme="minorHAnsi" w:hAnsiTheme="minorHAnsi"/>
          <w:sz w:val="22"/>
          <w:szCs w:val="22"/>
          <w:lang w:val="cs-CZ"/>
        </w:rPr>
        <w:tab/>
        <w:t>6</w:t>
      </w:r>
    </w:p>
    <w:p w:rsidR="00017BD1" w:rsidRPr="00EC693C" w:rsidRDefault="00017BD1" w:rsidP="00F775B9">
      <w:pPr>
        <w:pStyle w:val="Odstavecseseznamem"/>
        <w:spacing w:line="360" w:lineRule="auto"/>
        <w:ind w:left="2904" w:firstLine="696"/>
        <w:rPr>
          <w:rFonts w:asciiTheme="minorHAnsi" w:hAnsiTheme="minorHAnsi"/>
          <w:sz w:val="22"/>
          <w:szCs w:val="22"/>
          <w:lang w:val="cs-CZ"/>
        </w:rPr>
      </w:pPr>
      <w:r w:rsidRPr="00EC693C">
        <w:rPr>
          <w:rFonts w:asciiTheme="minorHAnsi" w:hAnsiTheme="minorHAnsi"/>
          <w:sz w:val="22"/>
          <w:szCs w:val="22"/>
          <w:lang w:val="cs-CZ"/>
        </w:rPr>
        <w:t xml:space="preserve">západ </w:t>
      </w:r>
      <w:r w:rsidRPr="00EC693C">
        <w:rPr>
          <w:rFonts w:asciiTheme="minorHAnsi" w:hAnsiTheme="minorHAnsi"/>
          <w:sz w:val="22"/>
          <w:szCs w:val="22"/>
          <w:lang w:val="cs-CZ"/>
        </w:rPr>
        <w:tab/>
      </w:r>
      <w:r w:rsidRPr="00EC693C">
        <w:rPr>
          <w:rFonts w:asciiTheme="minorHAnsi" w:hAnsiTheme="minorHAnsi"/>
          <w:sz w:val="22"/>
          <w:szCs w:val="22"/>
          <w:lang w:val="cs-CZ"/>
        </w:rPr>
        <w:tab/>
        <w:t>6</w:t>
      </w:r>
    </w:p>
    <w:p w:rsidR="00BD0205" w:rsidRPr="00EC693C" w:rsidRDefault="00BD0205" w:rsidP="00F775B9">
      <w:pPr>
        <w:pStyle w:val="Styl"/>
        <w:spacing w:line="360" w:lineRule="auto"/>
        <w:contextualSpacing/>
        <w:jc w:val="both"/>
        <w:rPr>
          <w:rFonts w:asciiTheme="minorHAnsi" w:hAnsiTheme="minorHAnsi"/>
          <w:color w:val="081408"/>
          <w:sz w:val="22"/>
          <w:szCs w:val="22"/>
        </w:rPr>
      </w:pPr>
    </w:p>
    <w:sectPr w:rsidR="00BD0205" w:rsidRPr="00EC693C">
      <w:pgSz w:w="11907" w:h="16840"/>
      <w:pgMar w:top="1190" w:right="1160" w:bottom="360" w:left="104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590"/>
    <w:multiLevelType w:val="hybridMultilevel"/>
    <w:tmpl w:val="E65AA34C"/>
    <w:numStyleLink w:val="ImportedStyle26"/>
  </w:abstractNum>
  <w:abstractNum w:abstractNumId="1">
    <w:nsid w:val="12A50AE1"/>
    <w:multiLevelType w:val="hybridMultilevel"/>
    <w:tmpl w:val="1538558A"/>
    <w:numStyleLink w:val="ImportedStyle28"/>
  </w:abstractNum>
  <w:abstractNum w:abstractNumId="2">
    <w:nsid w:val="182D38B5"/>
    <w:multiLevelType w:val="hybridMultilevel"/>
    <w:tmpl w:val="E95AADC4"/>
    <w:numStyleLink w:val="ImportedStyle31"/>
  </w:abstractNum>
  <w:abstractNum w:abstractNumId="3">
    <w:nsid w:val="191D21C8"/>
    <w:multiLevelType w:val="hybridMultilevel"/>
    <w:tmpl w:val="BCDCCE22"/>
    <w:numStyleLink w:val="ImportedStyle29"/>
  </w:abstractNum>
  <w:abstractNum w:abstractNumId="4">
    <w:nsid w:val="26222CB7"/>
    <w:multiLevelType w:val="hybridMultilevel"/>
    <w:tmpl w:val="3A2043E8"/>
    <w:styleLink w:val="ImportedStyle30"/>
    <w:lvl w:ilvl="0" w:tplc="A1D29234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4A742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A1798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824CE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F6182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AE7CC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4D57C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ADB00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C614C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5A7CC8"/>
    <w:multiLevelType w:val="hybridMultilevel"/>
    <w:tmpl w:val="BCDCCE22"/>
    <w:styleLink w:val="ImportedStyle29"/>
    <w:lvl w:ilvl="0" w:tplc="9A8EB400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2A9CA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B6D2A8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2626A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091B8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A227C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2C3450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4BA64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22BAA8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DF66747"/>
    <w:multiLevelType w:val="hybridMultilevel"/>
    <w:tmpl w:val="EC44A36A"/>
    <w:lvl w:ilvl="0" w:tplc="C3FE817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B5924"/>
    <w:multiLevelType w:val="hybridMultilevel"/>
    <w:tmpl w:val="3A2043E8"/>
    <w:numStyleLink w:val="ImportedStyle30"/>
  </w:abstractNum>
  <w:abstractNum w:abstractNumId="8">
    <w:nsid w:val="3DE5414A"/>
    <w:multiLevelType w:val="hybridMultilevel"/>
    <w:tmpl w:val="E65AA34C"/>
    <w:styleLink w:val="ImportedStyle26"/>
    <w:lvl w:ilvl="0" w:tplc="393CFEF4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25532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4079AE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2809C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687CC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254E2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AC8BA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006A82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F8DC4A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EE358B8"/>
    <w:multiLevelType w:val="hybridMultilevel"/>
    <w:tmpl w:val="8EF2802E"/>
    <w:numStyleLink w:val="ImportedStyle27"/>
  </w:abstractNum>
  <w:abstractNum w:abstractNumId="10">
    <w:nsid w:val="49033A76"/>
    <w:multiLevelType w:val="hybridMultilevel"/>
    <w:tmpl w:val="E42AE4F2"/>
    <w:styleLink w:val="ImportedStyle32"/>
    <w:lvl w:ilvl="0" w:tplc="B47451D2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283CA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82972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0D106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E1146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63908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44872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E3D5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B8110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EF2AED"/>
    <w:multiLevelType w:val="hybridMultilevel"/>
    <w:tmpl w:val="E95AADC4"/>
    <w:styleLink w:val="ImportedStyle31"/>
    <w:lvl w:ilvl="0" w:tplc="BF1A006E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03118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AFE0A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C6340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01F0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00F02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0FFF0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8BB2C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46F08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56405A9"/>
    <w:multiLevelType w:val="hybridMultilevel"/>
    <w:tmpl w:val="8EF2802E"/>
    <w:styleLink w:val="ImportedStyle27"/>
    <w:lvl w:ilvl="0" w:tplc="E154EC54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2CD1A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85C64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806D90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EA4A6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8B6E0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0FF12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43D18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09F12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95E118D"/>
    <w:multiLevelType w:val="hybridMultilevel"/>
    <w:tmpl w:val="1538558A"/>
    <w:styleLink w:val="ImportedStyle28"/>
    <w:lvl w:ilvl="0" w:tplc="1278F924">
      <w:start w:val="1"/>
      <w:numFmt w:val="bullet"/>
      <w:lvlText w:val="•"/>
      <w:lvlJc w:val="left"/>
      <w:pPr>
        <w:tabs>
          <w:tab w:val="num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CC0B28">
      <w:start w:val="1"/>
      <w:numFmt w:val="bullet"/>
      <w:lvlText w:val="•"/>
      <w:lvlJc w:val="left"/>
      <w:pPr>
        <w:tabs>
          <w:tab w:val="left" w:pos="432"/>
          <w:tab w:val="num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A526E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1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92F756">
      <w:start w:val="1"/>
      <w:numFmt w:val="bullet"/>
      <w:lvlText w:val="•"/>
      <w:lvlJc w:val="left"/>
      <w:pPr>
        <w:tabs>
          <w:tab w:val="left" w:pos="432"/>
          <w:tab w:val="left" w:pos="720"/>
          <w:tab w:val="num" w:pos="15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54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0E23A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19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5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CC30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num" w:pos="22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26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A31B6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6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7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6B02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num" w:pos="29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989" w:hanging="4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047CE">
      <w:start w:val="1"/>
      <w:numFmt w:val="bullet"/>
      <w:lvlText w:val="•"/>
      <w:lvlJc w:val="left"/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num" w:pos="33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393" w:hanging="5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CD04F3"/>
    <w:multiLevelType w:val="hybridMultilevel"/>
    <w:tmpl w:val="E42AE4F2"/>
    <w:numStyleLink w:val="ImportedStyle32"/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7BD1"/>
    <w:rsid w:val="000341F2"/>
    <w:rsid w:val="00043A10"/>
    <w:rsid w:val="0005024C"/>
    <w:rsid w:val="0006253C"/>
    <w:rsid w:val="00075AF5"/>
    <w:rsid w:val="000C23A1"/>
    <w:rsid w:val="000E5C54"/>
    <w:rsid w:val="000F7E82"/>
    <w:rsid w:val="00215AF4"/>
    <w:rsid w:val="00216617"/>
    <w:rsid w:val="002362AB"/>
    <w:rsid w:val="002B0B69"/>
    <w:rsid w:val="002D7762"/>
    <w:rsid w:val="004A4FB5"/>
    <w:rsid w:val="004B47D2"/>
    <w:rsid w:val="00532A14"/>
    <w:rsid w:val="0053659B"/>
    <w:rsid w:val="005E7CDC"/>
    <w:rsid w:val="006049A4"/>
    <w:rsid w:val="00626EB9"/>
    <w:rsid w:val="00653CBF"/>
    <w:rsid w:val="00746128"/>
    <w:rsid w:val="00754CDB"/>
    <w:rsid w:val="0079609C"/>
    <w:rsid w:val="007B01AC"/>
    <w:rsid w:val="007C7905"/>
    <w:rsid w:val="008E490D"/>
    <w:rsid w:val="00940971"/>
    <w:rsid w:val="009B27EF"/>
    <w:rsid w:val="00A56794"/>
    <w:rsid w:val="00AE0D57"/>
    <w:rsid w:val="00B06E18"/>
    <w:rsid w:val="00BA7538"/>
    <w:rsid w:val="00BD0205"/>
    <w:rsid w:val="00C33500"/>
    <w:rsid w:val="00C8373B"/>
    <w:rsid w:val="00D05026"/>
    <w:rsid w:val="00D64B65"/>
    <w:rsid w:val="00E30817"/>
    <w:rsid w:val="00EC693C"/>
    <w:rsid w:val="00F775B9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BD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Default">
    <w:name w:val="Default"/>
    <w:rsid w:val="00626E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sk-SK" w:eastAsia="sk-SK"/>
    </w:rPr>
  </w:style>
  <w:style w:type="numbering" w:customStyle="1" w:styleId="ImportedStyle26">
    <w:name w:val="Imported Style 26"/>
    <w:rsid w:val="00626EB9"/>
    <w:pPr>
      <w:numPr>
        <w:numId w:val="2"/>
      </w:numPr>
    </w:pPr>
  </w:style>
  <w:style w:type="numbering" w:customStyle="1" w:styleId="ImportedStyle27">
    <w:name w:val="Imported Style 27"/>
    <w:rsid w:val="00626EB9"/>
    <w:pPr>
      <w:numPr>
        <w:numId w:val="4"/>
      </w:numPr>
    </w:pPr>
  </w:style>
  <w:style w:type="numbering" w:customStyle="1" w:styleId="ImportedStyle28">
    <w:name w:val="Imported Style 28"/>
    <w:rsid w:val="00626EB9"/>
    <w:pPr>
      <w:numPr>
        <w:numId w:val="6"/>
      </w:numPr>
    </w:pPr>
  </w:style>
  <w:style w:type="numbering" w:customStyle="1" w:styleId="ImportedStyle29">
    <w:name w:val="Imported Style 29"/>
    <w:rsid w:val="00626EB9"/>
    <w:pPr>
      <w:numPr>
        <w:numId w:val="8"/>
      </w:numPr>
    </w:pPr>
  </w:style>
  <w:style w:type="numbering" w:customStyle="1" w:styleId="ImportedStyle30">
    <w:name w:val="Imported Style 30"/>
    <w:rsid w:val="00626EB9"/>
    <w:pPr>
      <w:numPr>
        <w:numId w:val="10"/>
      </w:numPr>
    </w:pPr>
  </w:style>
  <w:style w:type="numbering" w:customStyle="1" w:styleId="ImportedStyle31">
    <w:name w:val="Imported Style 31"/>
    <w:rsid w:val="00626EB9"/>
    <w:pPr>
      <w:numPr>
        <w:numId w:val="12"/>
      </w:numPr>
    </w:pPr>
  </w:style>
  <w:style w:type="numbering" w:customStyle="1" w:styleId="ImportedStyle32">
    <w:name w:val="Imported Style 32"/>
    <w:rsid w:val="00626EB9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BD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customStyle="1" w:styleId="Default">
    <w:name w:val="Default"/>
    <w:rsid w:val="00626E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sk-SK" w:eastAsia="sk-SK"/>
    </w:rPr>
  </w:style>
  <w:style w:type="numbering" w:customStyle="1" w:styleId="ImportedStyle26">
    <w:name w:val="Imported Style 26"/>
    <w:rsid w:val="00626EB9"/>
    <w:pPr>
      <w:numPr>
        <w:numId w:val="2"/>
      </w:numPr>
    </w:pPr>
  </w:style>
  <w:style w:type="numbering" w:customStyle="1" w:styleId="ImportedStyle27">
    <w:name w:val="Imported Style 27"/>
    <w:rsid w:val="00626EB9"/>
    <w:pPr>
      <w:numPr>
        <w:numId w:val="4"/>
      </w:numPr>
    </w:pPr>
  </w:style>
  <w:style w:type="numbering" w:customStyle="1" w:styleId="ImportedStyle28">
    <w:name w:val="Imported Style 28"/>
    <w:rsid w:val="00626EB9"/>
    <w:pPr>
      <w:numPr>
        <w:numId w:val="6"/>
      </w:numPr>
    </w:pPr>
  </w:style>
  <w:style w:type="numbering" w:customStyle="1" w:styleId="ImportedStyle29">
    <w:name w:val="Imported Style 29"/>
    <w:rsid w:val="00626EB9"/>
    <w:pPr>
      <w:numPr>
        <w:numId w:val="8"/>
      </w:numPr>
    </w:pPr>
  </w:style>
  <w:style w:type="numbering" w:customStyle="1" w:styleId="ImportedStyle30">
    <w:name w:val="Imported Style 30"/>
    <w:rsid w:val="00626EB9"/>
    <w:pPr>
      <w:numPr>
        <w:numId w:val="10"/>
      </w:numPr>
    </w:pPr>
  </w:style>
  <w:style w:type="numbering" w:customStyle="1" w:styleId="ImportedStyle31">
    <w:name w:val="Imported Style 31"/>
    <w:rsid w:val="00626EB9"/>
    <w:pPr>
      <w:numPr>
        <w:numId w:val="12"/>
      </w:numPr>
    </w:pPr>
  </w:style>
  <w:style w:type="numbering" w:customStyle="1" w:styleId="ImportedStyle32">
    <w:name w:val="Imported Style 32"/>
    <w:rsid w:val="00626EB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5550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Ivana Kramova</cp:lastModifiedBy>
  <cp:revision>2</cp:revision>
  <cp:lastPrinted>2020-06-24T09:46:00Z</cp:lastPrinted>
  <dcterms:created xsi:type="dcterms:W3CDTF">2020-06-26T10:41:00Z</dcterms:created>
  <dcterms:modified xsi:type="dcterms:W3CDTF">2020-06-26T10:41:00Z</dcterms:modified>
</cp:coreProperties>
</file>