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7B" w:rsidRDefault="003D107B" w:rsidP="00CA00BB">
      <w:pPr>
        <w:widowControl w:val="0"/>
        <w:autoSpaceDE w:val="0"/>
        <w:autoSpaceDN w:val="0"/>
        <w:adjustRightInd w:val="0"/>
        <w:jc w:val="center"/>
        <w:rPr>
          <w:b/>
          <w:bCs/>
        </w:rPr>
      </w:pPr>
    </w:p>
    <w:p w:rsidR="003D107B" w:rsidRDefault="003D107B" w:rsidP="00CA00BB">
      <w:pPr>
        <w:widowControl w:val="0"/>
        <w:autoSpaceDE w:val="0"/>
        <w:autoSpaceDN w:val="0"/>
        <w:adjustRightInd w:val="0"/>
        <w:jc w:val="center"/>
        <w:rPr>
          <w:rFonts w:ascii="Calibri" w:hAnsi="Calibri" w:cs="Calibri"/>
          <w:b/>
          <w:bCs/>
          <w:sz w:val="28"/>
          <w:szCs w:val="28"/>
        </w:rPr>
      </w:pPr>
      <w:r w:rsidRPr="00187A52">
        <w:rPr>
          <w:rFonts w:ascii="Calibri" w:hAnsi="Calibri" w:cs="Calibri"/>
          <w:b/>
          <w:bCs/>
          <w:sz w:val="28"/>
          <w:szCs w:val="28"/>
        </w:rPr>
        <w:t>SMLOUVA O DÍLO  č</w:t>
      </w:r>
      <w:r>
        <w:rPr>
          <w:rFonts w:ascii="Calibri" w:hAnsi="Calibri" w:cs="Calibri"/>
          <w:b/>
          <w:bCs/>
          <w:sz w:val="28"/>
          <w:szCs w:val="28"/>
        </w:rPr>
        <w:t>. 40/2013</w:t>
      </w:r>
    </w:p>
    <w:p w:rsidR="003D107B" w:rsidRPr="002F425A" w:rsidRDefault="003D107B" w:rsidP="00CA00BB">
      <w:pPr>
        <w:widowControl w:val="0"/>
        <w:autoSpaceDE w:val="0"/>
        <w:autoSpaceDN w:val="0"/>
        <w:adjustRightInd w:val="0"/>
        <w:jc w:val="center"/>
        <w:rPr>
          <w:rFonts w:ascii="Verdana" w:hAnsi="Verdana" w:cs="Verdana"/>
          <w:b/>
          <w:bCs/>
          <w:sz w:val="20"/>
          <w:szCs w:val="20"/>
        </w:rPr>
      </w:pPr>
    </w:p>
    <w:p w:rsidR="003D107B" w:rsidRPr="00187A52" w:rsidRDefault="003D107B" w:rsidP="00CA00BB">
      <w:pPr>
        <w:widowControl w:val="0"/>
        <w:autoSpaceDE w:val="0"/>
        <w:autoSpaceDN w:val="0"/>
        <w:adjustRightInd w:val="0"/>
        <w:jc w:val="center"/>
        <w:rPr>
          <w:rFonts w:ascii="Calibri" w:hAnsi="Calibri" w:cs="Calibri"/>
          <w:b/>
          <w:bCs/>
        </w:rPr>
      </w:pPr>
      <w:r w:rsidRPr="00187A52">
        <w:rPr>
          <w:rFonts w:ascii="Calibri" w:hAnsi="Calibri" w:cs="Calibri"/>
          <w:b/>
          <w:bCs/>
        </w:rPr>
        <w:t xml:space="preserve">uzavřená dle ustanovení § 536 a násl. zák. č. 513/ 1991 Sb., obchodního zákoníku </w:t>
      </w:r>
    </w:p>
    <w:p w:rsidR="003D107B" w:rsidRPr="00187A52" w:rsidRDefault="003D107B" w:rsidP="00CA00BB">
      <w:pPr>
        <w:widowControl w:val="0"/>
        <w:autoSpaceDE w:val="0"/>
        <w:autoSpaceDN w:val="0"/>
        <w:adjustRightInd w:val="0"/>
        <w:jc w:val="center"/>
        <w:rPr>
          <w:rFonts w:ascii="Calibri" w:hAnsi="Calibri" w:cs="Calibri"/>
          <w:b/>
          <w:bCs/>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mezi</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187A52">
      <w:pPr>
        <w:rPr>
          <w:rFonts w:ascii="Calibri" w:hAnsi="Calibri" w:cs="Calibri"/>
          <w:sz w:val="22"/>
          <w:szCs w:val="22"/>
        </w:rPr>
      </w:pPr>
      <w:r w:rsidRPr="005A3E3B">
        <w:rPr>
          <w:rFonts w:ascii="Calibri" w:hAnsi="Calibri" w:cs="Calibri"/>
          <w:b/>
          <w:bCs/>
          <w:sz w:val="22"/>
          <w:szCs w:val="22"/>
        </w:rPr>
        <w:t>Statutární město Pardubice</w:t>
      </w:r>
      <w:r w:rsidRPr="005A3E3B">
        <w:rPr>
          <w:rFonts w:ascii="Calibri" w:hAnsi="Calibri" w:cs="Calibri"/>
          <w:b/>
          <w:bCs/>
          <w:sz w:val="22"/>
          <w:szCs w:val="22"/>
        </w:rPr>
        <w:br/>
      </w:r>
      <w:r w:rsidRPr="005A3E3B">
        <w:rPr>
          <w:rFonts w:ascii="Calibri" w:hAnsi="Calibri" w:cs="Calibri"/>
          <w:sz w:val="22"/>
          <w:szCs w:val="22"/>
        </w:rPr>
        <w:t xml:space="preserve">se sídlem Pernštýnské nám. 1, 530 21 Pardubice </w:t>
      </w:r>
      <w:r w:rsidRPr="005A3E3B">
        <w:rPr>
          <w:rFonts w:ascii="Calibri" w:hAnsi="Calibri" w:cs="Calibri"/>
          <w:sz w:val="22"/>
          <w:szCs w:val="22"/>
        </w:rPr>
        <w:br/>
      </w:r>
      <w:r w:rsidRPr="005A3E3B">
        <w:rPr>
          <w:rFonts w:ascii="Calibri" w:hAnsi="Calibri" w:cs="Calibri"/>
          <w:b/>
          <w:bCs/>
          <w:sz w:val="22"/>
          <w:szCs w:val="22"/>
        </w:rPr>
        <w:t>IČ:    00274046</w:t>
      </w:r>
    </w:p>
    <w:p w:rsidR="003D107B" w:rsidRPr="005A3E3B" w:rsidRDefault="003D107B" w:rsidP="00187A52">
      <w:pPr>
        <w:rPr>
          <w:rFonts w:ascii="Calibri" w:hAnsi="Calibri" w:cs="Calibri"/>
          <w:sz w:val="22"/>
          <w:szCs w:val="22"/>
        </w:rPr>
      </w:pPr>
      <w:r w:rsidRPr="005A3E3B">
        <w:rPr>
          <w:rFonts w:ascii="Calibri" w:hAnsi="Calibri" w:cs="Calibri"/>
          <w:b/>
          <w:bCs/>
          <w:sz w:val="22"/>
          <w:szCs w:val="22"/>
        </w:rPr>
        <w:t>DIČ: CZ00274046</w:t>
      </w:r>
    </w:p>
    <w:p w:rsidR="003D107B" w:rsidRPr="005A3E3B" w:rsidRDefault="003D107B" w:rsidP="00187A52">
      <w:pPr>
        <w:rPr>
          <w:rFonts w:ascii="Calibri" w:hAnsi="Calibri" w:cs="Calibri"/>
          <w:b/>
          <w:bCs/>
          <w:sz w:val="22"/>
          <w:szCs w:val="22"/>
        </w:rPr>
      </w:pPr>
      <w:r w:rsidRPr="005A3E3B">
        <w:rPr>
          <w:rFonts w:ascii="Calibri" w:hAnsi="Calibri" w:cs="Calibri"/>
          <w:b/>
          <w:bCs/>
          <w:sz w:val="22"/>
          <w:szCs w:val="22"/>
        </w:rPr>
        <w:t>Bankovní spojení:    KB Pardubice č. účtu:    192379850227/0100</w:t>
      </w:r>
    </w:p>
    <w:p w:rsidR="003D107B" w:rsidRPr="005A3E3B" w:rsidRDefault="003D107B" w:rsidP="00CA00BB">
      <w:pPr>
        <w:rPr>
          <w:rFonts w:ascii="Calibri" w:hAnsi="Calibri" w:cs="Calibri"/>
          <w:b/>
          <w:bCs/>
          <w:sz w:val="22"/>
          <w:szCs w:val="22"/>
        </w:rPr>
      </w:pPr>
    </w:p>
    <w:p w:rsidR="003D107B" w:rsidRPr="005A3E3B" w:rsidRDefault="003D107B" w:rsidP="00CA00BB">
      <w:pPr>
        <w:rPr>
          <w:rFonts w:ascii="Calibri" w:hAnsi="Calibri" w:cs="Calibri"/>
          <w:b/>
          <w:bCs/>
          <w:sz w:val="22"/>
          <w:szCs w:val="22"/>
        </w:rPr>
      </w:pPr>
      <w:r w:rsidRPr="005A3E3B">
        <w:rPr>
          <w:rFonts w:ascii="Calibri" w:hAnsi="Calibri" w:cs="Calibri"/>
          <w:b/>
          <w:bCs/>
          <w:sz w:val="22"/>
          <w:szCs w:val="22"/>
        </w:rPr>
        <w:t xml:space="preserve">zastoupené </w:t>
      </w:r>
    </w:p>
    <w:p w:rsidR="003D107B" w:rsidRPr="005A3E3B" w:rsidRDefault="003D107B" w:rsidP="00CA00BB">
      <w:pPr>
        <w:rPr>
          <w:rFonts w:ascii="Calibri" w:hAnsi="Calibri" w:cs="Calibri"/>
          <w:b/>
          <w:bCs/>
          <w:sz w:val="22"/>
          <w:szCs w:val="22"/>
        </w:rPr>
      </w:pPr>
    </w:p>
    <w:p w:rsidR="003D107B" w:rsidRPr="005A3E3B" w:rsidRDefault="003D107B" w:rsidP="00CA00BB">
      <w:pPr>
        <w:rPr>
          <w:rFonts w:ascii="Calibri" w:hAnsi="Calibri" w:cs="Calibri"/>
          <w:b/>
          <w:bCs/>
          <w:sz w:val="22"/>
          <w:szCs w:val="22"/>
        </w:rPr>
      </w:pPr>
      <w:r w:rsidRPr="005A3E3B">
        <w:rPr>
          <w:rFonts w:ascii="Calibri" w:hAnsi="Calibri" w:cs="Calibri"/>
          <w:b/>
          <w:bCs/>
          <w:sz w:val="22"/>
          <w:szCs w:val="22"/>
        </w:rPr>
        <w:t>Rozvojovým  fondem  Pardubice a.s.</w:t>
      </w:r>
    </w:p>
    <w:p w:rsidR="003D107B" w:rsidRPr="005A3E3B" w:rsidRDefault="003D107B" w:rsidP="00CA00BB">
      <w:pPr>
        <w:rPr>
          <w:rFonts w:ascii="Calibri" w:hAnsi="Calibri" w:cs="Calibri"/>
          <w:sz w:val="22"/>
          <w:szCs w:val="22"/>
        </w:rPr>
      </w:pPr>
      <w:r w:rsidRPr="005A3E3B">
        <w:rPr>
          <w:rFonts w:ascii="Calibri" w:hAnsi="Calibri" w:cs="Calibri"/>
          <w:sz w:val="22"/>
          <w:szCs w:val="22"/>
        </w:rPr>
        <w:t>se sídlem  U Divadla 828, Pardubice, PSČ 530 02</w:t>
      </w:r>
    </w:p>
    <w:p w:rsidR="003D107B" w:rsidRPr="005A3E3B" w:rsidRDefault="003D107B" w:rsidP="00CA00BB">
      <w:pPr>
        <w:rPr>
          <w:rFonts w:ascii="Calibri" w:hAnsi="Calibri" w:cs="Calibri"/>
          <w:sz w:val="22"/>
          <w:szCs w:val="22"/>
        </w:rPr>
      </w:pPr>
      <w:r w:rsidRPr="005A3E3B">
        <w:rPr>
          <w:rFonts w:ascii="Calibri" w:hAnsi="Calibri" w:cs="Calibri"/>
          <w:sz w:val="22"/>
          <w:szCs w:val="22"/>
        </w:rPr>
        <w:t xml:space="preserve">jednají společně pan Jiří Komárek, předseda představenstva, </w:t>
      </w:r>
    </w:p>
    <w:p w:rsidR="003D107B" w:rsidRPr="005A3E3B" w:rsidRDefault="003D107B" w:rsidP="00A321AD">
      <w:pPr>
        <w:ind w:left="1416"/>
        <w:rPr>
          <w:rFonts w:ascii="Calibri" w:hAnsi="Calibri" w:cs="Calibri"/>
          <w:sz w:val="22"/>
          <w:szCs w:val="22"/>
        </w:rPr>
      </w:pPr>
      <w:r w:rsidRPr="005A3E3B">
        <w:rPr>
          <w:rFonts w:ascii="Calibri" w:hAnsi="Calibri" w:cs="Calibri"/>
          <w:sz w:val="22"/>
          <w:szCs w:val="22"/>
        </w:rPr>
        <w:t xml:space="preserve">Ing. Martin Bílek,  místopředseda představenstva </w:t>
      </w:r>
    </w:p>
    <w:p w:rsidR="003D107B" w:rsidRPr="005A3E3B" w:rsidRDefault="003D107B" w:rsidP="00A321AD">
      <w:pPr>
        <w:ind w:left="708"/>
        <w:rPr>
          <w:rFonts w:ascii="Calibri" w:hAnsi="Calibri" w:cs="Calibri"/>
          <w:sz w:val="22"/>
          <w:szCs w:val="22"/>
        </w:rPr>
      </w:pPr>
      <w:r w:rsidRPr="005A3E3B">
        <w:rPr>
          <w:rFonts w:ascii="Calibri" w:hAnsi="Calibri" w:cs="Calibri"/>
          <w:sz w:val="22"/>
          <w:szCs w:val="22"/>
        </w:rPr>
        <w:t xml:space="preserve">           a Ing. Martin Charvát člen představenstva a ředitel a.s.</w:t>
      </w:r>
    </w:p>
    <w:p w:rsidR="003D107B" w:rsidRPr="005A3E3B" w:rsidRDefault="003D107B" w:rsidP="00CA00BB">
      <w:pPr>
        <w:rPr>
          <w:rFonts w:ascii="Calibri" w:hAnsi="Calibri" w:cs="Calibri"/>
          <w:sz w:val="22"/>
          <w:szCs w:val="22"/>
        </w:rPr>
      </w:pPr>
      <w:r w:rsidRPr="005A3E3B">
        <w:rPr>
          <w:rFonts w:ascii="Calibri" w:hAnsi="Calibri" w:cs="Calibri"/>
          <w:sz w:val="22"/>
          <w:szCs w:val="22"/>
        </w:rPr>
        <w:t>IČ:     25291408</w:t>
      </w:r>
    </w:p>
    <w:p w:rsidR="003D107B" w:rsidRPr="005A3E3B" w:rsidRDefault="003D107B" w:rsidP="00CA00BB">
      <w:pPr>
        <w:pStyle w:val="Heading1"/>
        <w:rPr>
          <w:rFonts w:ascii="Calibri" w:hAnsi="Calibri" w:cs="Calibri"/>
          <w:sz w:val="22"/>
          <w:szCs w:val="22"/>
        </w:rPr>
      </w:pPr>
      <w:r w:rsidRPr="005A3E3B">
        <w:rPr>
          <w:rFonts w:ascii="Calibri" w:hAnsi="Calibri" w:cs="Calibri"/>
          <w:sz w:val="22"/>
          <w:szCs w:val="22"/>
        </w:rPr>
        <w:t>DIČ:  CZ25291408</w:t>
      </w:r>
    </w:p>
    <w:p w:rsidR="003D107B" w:rsidRPr="005A3E3B" w:rsidRDefault="003D107B" w:rsidP="00CA00BB">
      <w:pPr>
        <w:rPr>
          <w:rFonts w:ascii="Calibri" w:hAnsi="Calibri" w:cs="Calibri"/>
          <w:sz w:val="22"/>
          <w:szCs w:val="22"/>
        </w:rPr>
      </w:pPr>
      <w:r w:rsidRPr="005A3E3B">
        <w:rPr>
          <w:rFonts w:ascii="Calibri" w:hAnsi="Calibri" w:cs="Calibri"/>
          <w:sz w:val="22"/>
          <w:szCs w:val="22"/>
        </w:rPr>
        <w:t>zapsanou v obchodním rejstříku, vedeném Krajským soudem v Hradci Králové, oddíl B, vložka 1822</w:t>
      </w: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(na straně jedné jakožto objednatelem)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highlight w:val="yellow"/>
        </w:rPr>
        <w:t>společností</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(na straně druhé jakožto zhotovitelem)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Výše uvedení členové statutárních orgánů prohlašují, že podle stanov, společenské smlouvy nebo jiného vnitřního předpisu jsou oprávněni tuto smlouvu podepsat a k platnosti smlouvy není třeba podpisu jiných osob. </w:t>
      </w:r>
    </w:p>
    <w:p w:rsidR="003D107B" w:rsidRPr="005A3E3B" w:rsidRDefault="003D107B" w:rsidP="00CA00BB">
      <w:pPr>
        <w:widowControl w:val="0"/>
        <w:autoSpaceDE w:val="0"/>
        <w:autoSpaceDN w:val="0"/>
        <w:adjustRightInd w:val="0"/>
        <w:rPr>
          <w:rFonts w:ascii="Calibri" w:hAnsi="Calibri" w:cs="Calibri"/>
          <w:i/>
          <w:iCs/>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I. Předmět smlouvy, obecná ustanovení</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 Předmětem této smlouvy je provedení (kupř. stavby/stavebních úprav /změny, opravy stavby či její části) zhotovitelem pro objednatele: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Default="003D107B" w:rsidP="00DF700B">
      <w:pPr>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b/>
          <w:bCs/>
          <w:sz w:val="22"/>
          <w:szCs w:val="22"/>
        </w:rPr>
        <w:t>Oprava volné</w:t>
      </w:r>
      <w:r>
        <w:rPr>
          <w:rFonts w:ascii="Calibri" w:hAnsi="Calibri" w:cs="Calibri"/>
          <w:b/>
          <w:bCs/>
          <w:sz w:val="22"/>
          <w:szCs w:val="22"/>
        </w:rPr>
        <w:t xml:space="preserve">ho bytu č. 50  v č.p. 826 ul. Bartoňova v </w:t>
      </w:r>
      <w:r w:rsidRPr="005A3E3B">
        <w:rPr>
          <w:rFonts w:ascii="Calibri" w:hAnsi="Calibri" w:cs="Calibri"/>
          <w:b/>
          <w:bCs/>
          <w:sz w:val="22"/>
          <w:szCs w:val="22"/>
        </w:rPr>
        <w:t>Pardubicích</w:t>
      </w:r>
      <w:r w:rsidRPr="005A3E3B">
        <w:rPr>
          <w:rFonts w:ascii="Calibri" w:hAnsi="Calibri" w:cs="Calibri"/>
          <w:sz w:val="22"/>
          <w:szCs w:val="22"/>
        </w:rPr>
        <w:t xml:space="preserve"> v rozsahu dle dokumentace zpracované </w:t>
      </w:r>
      <w:r>
        <w:rPr>
          <w:rFonts w:ascii="Calibri" w:hAnsi="Calibri" w:cs="Calibri"/>
          <w:sz w:val="22"/>
          <w:szCs w:val="22"/>
        </w:rPr>
        <w:t>firmou HMP top s.r.o. číslo HMP2012-18-1000</w:t>
      </w:r>
      <w:r w:rsidRPr="005A3E3B">
        <w:rPr>
          <w:rFonts w:ascii="Calibri" w:hAnsi="Calibri" w:cs="Calibri"/>
          <w:sz w:val="22"/>
          <w:szCs w:val="22"/>
        </w:rPr>
        <w:t xml:space="preserve"> vč. výkazu výměr</w:t>
      </w:r>
      <w:r>
        <w:rPr>
          <w:rFonts w:ascii="Calibri" w:hAnsi="Calibri" w:cs="Calibri"/>
          <w:sz w:val="22"/>
          <w:szCs w:val="22"/>
        </w:rPr>
        <w:t>.</w:t>
      </w:r>
      <w:r w:rsidRPr="005A3E3B">
        <w:rPr>
          <w:rFonts w:ascii="Calibri" w:hAnsi="Calibri" w:cs="Calibri"/>
          <w:sz w:val="22"/>
          <w:szCs w:val="22"/>
        </w:rPr>
        <w:t xml:space="preserve"> </w:t>
      </w:r>
    </w:p>
    <w:p w:rsidR="003D107B" w:rsidRDefault="003D107B" w:rsidP="00DF700B">
      <w:pPr>
        <w:jc w:val="both"/>
        <w:rPr>
          <w:rFonts w:ascii="Calibri" w:hAnsi="Calibri" w:cs="Calibri"/>
          <w:sz w:val="22"/>
          <w:szCs w:val="22"/>
        </w:rPr>
      </w:pPr>
    </w:p>
    <w:p w:rsidR="003D107B" w:rsidRPr="005A3E3B" w:rsidRDefault="003D107B" w:rsidP="00DF700B">
      <w:pPr>
        <w:jc w:val="both"/>
        <w:rPr>
          <w:rFonts w:ascii="Calibri" w:hAnsi="Calibri" w:cs="Calibri"/>
          <w:sz w:val="22"/>
          <w:szCs w:val="22"/>
        </w:rPr>
      </w:pPr>
      <w:r w:rsidRPr="005A3E3B">
        <w:rPr>
          <w:rFonts w:ascii="Calibri" w:hAnsi="Calibri" w:cs="Calibri"/>
          <w:sz w:val="22"/>
          <w:szCs w:val="22"/>
        </w:rPr>
        <w:tab/>
        <w:t xml:space="preserve">dále jen "dílo".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3D107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Objednatel i zhotovitel souhlasně prohlašují, že je dílo na základě shora uvedené specifikace dostatečně určitě a srozumitelně vymezeno, zejména co do umístění, rozsahu, podoby a kvalitativních podmínek, které je třeba při jeho realizaci dodržet.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1.2. Zhotovitel se zavazuje provést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1.3. Objednatel je povinen dílo bez vad provedené převzít a zaplatit za jeho zhotovení dohodnutou cenu podle čl. II. této smlouvy.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1.4. Vlastnické právo k dílu nabývá objednatel a nebezpečí škody na díle přechází ze zhotovitele na objednatele převzetím díla dle čl. 7.3.  Nebezpečí škody na věcech či materiálech zhotovitelem opatřených k provedení díla nese zhotovitel.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1.5. 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zato, že dílo je podle takovýchto dokumentů či informací realizovatelné tak, aby mohly být dodrženy veškeré podmínky této smlouvy.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1.6. Zhotovitel se zavazuje zajistit vlastním nákladem provedení všech potřebných technických či jiných zkoušek potřebných pro realizaci a řádné užívání díla, pokud je jejich provedení obecně závaznými právními předpisy požadováno (např. vydání kladného kolaudačního rozhodnutí, technické (dílčí) zkoušky jednotlivých komponentů díla), a to tak, aby byly vykonány nejpozději do 3 dnů před lhůtou uvedenou v bodě 3.1. Objednatel se zavazuje poskytovat k tomu zhotoviteli potřebnou součinnost. </w:t>
      </w:r>
    </w:p>
    <w:p w:rsidR="003D107B" w:rsidRPr="005A3E3B" w:rsidRDefault="003D107B" w:rsidP="00CA00BB">
      <w:pPr>
        <w:widowControl w:val="0"/>
        <w:autoSpaceDE w:val="0"/>
        <w:autoSpaceDN w:val="0"/>
        <w:adjustRightInd w:val="0"/>
        <w:rPr>
          <w:rFonts w:ascii="Calibri" w:hAnsi="Calibri" w:cs="Calibri"/>
          <w:i/>
          <w:i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1.7. Zhotovitel prohlašuje, že má příslušné oprávnění k činnostem, jichž je k plnění této smlouvy třeba.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1.8. Místem provádění díla je: </w:t>
      </w:r>
      <w:r w:rsidRPr="005A3E3B">
        <w:rPr>
          <w:rFonts w:ascii="Calibri" w:hAnsi="Calibri" w:cs="Calibri"/>
          <w:b/>
          <w:bCs/>
          <w:sz w:val="22"/>
          <w:szCs w:val="22"/>
        </w:rPr>
        <w:t xml:space="preserve">č.p. </w:t>
      </w:r>
      <w:r>
        <w:rPr>
          <w:rFonts w:ascii="Calibri" w:hAnsi="Calibri" w:cs="Calibri"/>
          <w:b/>
          <w:bCs/>
          <w:sz w:val="22"/>
          <w:szCs w:val="22"/>
        </w:rPr>
        <w:t>826</w:t>
      </w:r>
      <w:r w:rsidRPr="005A3E3B">
        <w:rPr>
          <w:rFonts w:ascii="Calibri" w:hAnsi="Calibri" w:cs="Calibri"/>
          <w:b/>
          <w:bCs/>
          <w:sz w:val="22"/>
          <w:szCs w:val="22"/>
        </w:rPr>
        <w:t xml:space="preserve"> byt č. </w:t>
      </w:r>
      <w:r>
        <w:rPr>
          <w:rFonts w:ascii="Calibri" w:hAnsi="Calibri" w:cs="Calibri"/>
          <w:b/>
          <w:bCs/>
          <w:sz w:val="22"/>
          <w:szCs w:val="22"/>
        </w:rPr>
        <w:t>5</w:t>
      </w:r>
      <w:r w:rsidRPr="005A3E3B">
        <w:rPr>
          <w:rFonts w:ascii="Calibri" w:hAnsi="Calibri" w:cs="Calibri"/>
          <w:b/>
          <w:bCs/>
          <w:sz w:val="22"/>
          <w:szCs w:val="22"/>
        </w:rPr>
        <w:t xml:space="preserve">0 ul. </w:t>
      </w:r>
      <w:r>
        <w:rPr>
          <w:rFonts w:ascii="Calibri" w:hAnsi="Calibri" w:cs="Calibri"/>
          <w:b/>
          <w:bCs/>
          <w:sz w:val="22"/>
          <w:szCs w:val="22"/>
        </w:rPr>
        <w:t>Bartoňova</w:t>
      </w:r>
      <w:r w:rsidRPr="005A3E3B">
        <w:rPr>
          <w:rFonts w:ascii="Calibri" w:hAnsi="Calibri" w:cs="Calibri"/>
          <w:b/>
          <w:bCs/>
          <w:sz w:val="22"/>
          <w:szCs w:val="22"/>
        </w:rPr>
        <w:t>, Pardubice</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w:t>
      </w:r>
      <w:r w:rsidRPr="005A3E3B">
        <w:rPr>
          <w:rFonts w:ascii="Calibri" w:hAnsi="Calibri" w:cs="Calibri"/>
          <w:i/>
          <w:iCs/>
          <w:sz w:val="22"/>
          <w:szCs w:val="22"/>
        </w:rPr>
        <w:t xml:space="preserve">Staveništěm se rozumí zhotovitelem ohraničený prostor,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II. Cena</w:t>
      </w:r>
    </w:p>
    <w:p w:rsidR="003D107B" w:rsidRPr="005A3E3B" w:rsidRDefault="003D107B" w:rsidP="00CA00BB">
      <w:pPr>
        <w:widowControl w:val="0"/>
        <w:autoSpaceDE w:val="0"/>
        <w:autoSpaceDN w:val="0"/>
        <w:adjustRightInd w:val="0"/>
        <w:jc w:val="center"/>
        <w:rPr>
          <w:rFonts w:ascii="Calibri" w:hAnsi="Calibri" w:cs="Calibri"/>
          <w:sz w:val="22"/>
          <w:szCs w:val="22"/>
        </w:rPr>
      </w:pP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2.1. Cena za dílo je stanovena dohodou smluvních stran a činí celkem </w:t>
      </w:r>
      <w:r w:rsidRPr="005A3E3B">
        <w:rPr>
          <w:rFonts w:ascii="Calibri" w:hAnsi="Calibri" w:cs="Calibri"/>
          <w:sz w:val="22"/>
          <w:szCs w:val="22"/>
          <w:highlight w:val="yellow"/>
        </w:rPr>
        <w:t>.....,- Kč.</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Tato cena představuje výši zdanitelného plnění, k němuž bude připočtena zákonná sazba DPH, neboť zhotovitel je plátcem daně z přidané hodnoty.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2.2. Cena za dílo uvedená v bodě 2.1. je cenou pevnou na základě předchozí cenové nabídky zhotovitele, tvořící </w:t>
      </w:r>
      <w:r w:rsidRPr="00DF700B">
        <w:rPr>
          <w:rFonts w:ascii="Calibri" w:hAnsi="Calibri" w:cs="Calibri"/>
          <w:sz w:val="22"/>
          <w:szCs w:val="22"/>
        </w:rPr>
        <w:t>přílohu č.1 k této</w:t>
      </w:r>
      <w:r w:rsidRPr="005A3E3B">
        <w:rPr>
          <w:rFonts w:ascii="Calibri" w:hAnsi="Calibri" w:cs="Calibri"/>
          <w:sz w:val="22"/>
          <w:szCs w:val="22"/>
        </w:rPr>
        <w:t xml:space="preserve"> smlouvě, a je platná po celou dobu trvání této smlouvy bez ohledu na vývoj inflace, změn daňových sazeb či jiné skutečnosti, promítající se do ceny výrobků či služeb na trhu. Strany výslovně sjednávají, že nejde o tzv. cenu podle rozpočtu ve smyslu § 547 obchodního zákoníku a na její výši nemá vliv vynaložení či výše jakýchkoli nákladů či poplatků, k jejichž úhradě je zhotovitel na základě této smlouvy či obecně závazných právních předpisů povinen. </w:t>
      </w:r>
    </w:p>
    <w:p w:rsidR="003D107B" w:rsidRPr="005A3E3B" w:rsidRDefault="003D107B" w:rsidP="00CA00BB">
      <w:pPr>
        <w:widowControl w:val="0"/>
        <w:autoSpaceDE w:val="0"/>
        <w:autoSpaceDN w:val="0"/>
        <w:adjustRightInd w:val="0"/>
        <w:jc w:val="both"/>
        <w:rPr>
          <w:rFonts w:ascii="Calibri" w:hAnsi="Calibri" w:cs="Calibri"/>
          <w:i/>
          <w:i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2.3. Provedení veškerých případných víceprací, změny technologií nebo materiálů, doplňky nebo rozšíření či zúžení díla musí být vždy předem písemně odsouhlaseny oběma stranami. Mají-li mít takové vícepráce či jiné změny vliv na výši ceny za dílo uvedené v bodě 2.1.,může se tak stát pouze písemným dodatkem k této smlouvě podepsaným oběma stranami.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2.4. Veškeré poplatky (např. za zábor veřejného prostranství a další)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 </w:t>
      </w:r>
    </w:p>
    <w:p w:rsidR="003D107B" w:rsidRPr="005A3E3B" w:rsidRDefault="003D107B"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i/>
          <w:iCs/>
          <w:sz w:val="22"/>
          <w:szCs w:val="22"/>
        </w:rPr>
        <w:t xml:space="preserve"> </w:t>
      </w:r>
    </w:p>
    <w:p w:rsidR="003D107B" w:rsidRPr="005A3E3B" w:rsidRDefault="003D107B" w:rsidP="00CA00BB">
      <w:pPr>
        <w:widowControl w:val="0"/>
        <w:autoSpaceDE w:val="0"/>
        <w:autoSpaceDN w:val="0"/>
        <w:adjustRightInd w:val="0"/>
        <w:rPr>
          <w:rFonts w:ascii="Calibri" w:hAnsi="Calibri" w:cs="Calibri"/>
          <w:i/>
          <w:iCs/>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III. Doba plnění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3.1. Zhotovitel se zavazuje provést dílo a předat je bez vad a nedodělků (případně s vadami či nedodělky nebránícími řádnému užívání) objednateli ve lhůtě do </w:t>
      </w:r>
      <w:r w:rsidRPr="005A3E3B">
        <w:rPr>
          <w:rFonts w:ascii="Calibri" w:hAnsi="Calibri" w:cs="Calibri"/>
          <w:sz w:val="22"/>
          <w:szCs w:val="22"/>
          <w:highlight w:val="yellow"/>
        </w:rPr>
        <w:t>......................</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3.2. Dále si strany sjednávají, že k předání staveniště dojde do 5ti dnů od podpisu této smlouvy.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IV. Odpovědnost za vady, záruka a kvalitativní podmínky provedení díla</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4.1.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uvedené v bodu 4.2.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4.2. Zhotovitel poskytuje ve smyslu § 563 odst. 2 ve spojení s § 429 obchodního zákoníku objednateli záruku za jakost díla spočívající v tom, že dílo, jakož i jeho veškeré části i jednotlivé komponenty včetně zabudovaných, bude po záruční dobu způsobilé pro použití k obvyklým účelům a zachová si obvyklé vlastnosti. Záruční doba počíná běžet dnem převzetí díla objednatelem, které je bez vad a nedodělků (případně po jejich odstranění)  a </w:t>
      </w:r>
      <w:r w:rsidRPr="005A3E3B">
        <w:rPr>
          <w:rFonts w:ascii="Calibri" w:hAnsi="Calibri" w:cs="Calibri"/>
          <w:sz w:val="22"/>
          <w:szCs w:val="22"/>
          <w:highlight w:val="yellow"/>
        </w:rPr>
        <w:t>trvá .... měsíců.</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4.3. V případě, že objednatel nesdělí při vytknutí vady či vad díla v rámci záruční doby zhotoviteli jiný požadavek, je zhotovitel povinen vytýkané vady nejpozději do 15 dnů poté, co mu budou oznámeny, vlastním nákladem odstranit, přičemž pokud tak zhotovitel v plném rozsahu neučiní, má objednatel právo požadovat přiměřenou slevu z ceny za dílo či od této smlouvy odstoupit. Další nároky objednatele plynoucí mu z titulu vad díla z obecně závazných právních předpisů tím nejsou dotčeny.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4.4. Dále odpovídá zhotovitel za veškeré vady díla, vyskytnuvší se po době uvedené v bodě 4. 1., či po uplynutí záruční doby uvedené v bodě 4.2., pokud byly způsobeny porušením jeho povinností.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4.5. Strany výslovně sjednávají, že za podstatné porušení této smlouvy ve smyslu § 345 odst. 1 obchodního zákoníku se všemi důsledky z toho zejména při uplatňování nároků z vad díla plynoucími, je považováno nedodržení i jen některé z kvalitativních podmínek zhotovitelem </w:t>
      </w:r>
      <w:r w:rsidRPr="005A3E3B">
        <w:rPr>
          <w:rFonts w:ascii="Calibri" w:hAnsi="Calibri" w:cs="Calibri"/>
          <w:b/>
          <w:bCs/>
          <w:sz w:val="22"/>
          <w:szCs w:val="22"/>
        </w:rPr>
        <w:t>(</w:t>
      </w:r>
      <w:r w:rsidRPr="005A3E3B">
        <w:rPr>
          <w:rFonts w:ascii="Calibri" w:hAnsi="Calibri" w:cs="Calibri"/>
          <w:b/>
          <w:bCs/>
          <w:i/>
          <w:iCs/>
          <w:sz w:val="22"/>
          <w:szCs w:val="22"/>
        </w:rPr>
        <w:t>případně: nedodržení podmínek pod písm. ...)</w:t>
      </w:r>
      <w:r w:rsidRPr="005A3E3B">
        <w:rPr>
          <w:rFonts w:ascii="Calibri" w:hAnsi="Calibri" w:cs="Calibri"/>
          <w:b/>
          <w:bCs/>
          <w:sz w:val="22"/>
          <w:szCs w:val="22"/>
        </w:rPr>
        <w:t>,</w:t>
      </w:r>
      <w:r w:rsidRPr="005A3E3B">
        <w:rPr>
          <w:rFonts w:ascii="Calibri" w:hAnsi="Calibri" w:cs="Calibri"/>
          <w:sz w:val="22"/>
          <w:szCs w:val="22"/>
        </w:rPr>
        <w:t xml:space="preserve"> uvedených v bodě 4.6.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4.6. Zhotovitel je povinen provést dílo a veškeré s tím spojené práce realizovat při dodržování kvalitativních podmínek, které jsou vymezeny takto: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a) obecně závaznými právními předpisy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b) státními normami vztahujícími se k dílu či jeho realizaci (ČSN)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c) zhotovitel se dále zavazuje, že bude při provádění díla používat pouze materiály a výrobky nové, v 1. jakostní třídě a nikoli ty, které jsou či se v průběhu realizace díla stanou z hlediska vývoje ve stavebnictví zastaralé či překonané a že bude dodržovat závazné technické  postupy výrobce při nakládání s těmito výrobky</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numPr>
          <w:ilvl w:val="0"/>
          <w:numId w:val="1"/>
        </w:numPr>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projektovou dokumentací </w:t>
      </w:r>
    </w:p>
    <w:p w:rsidR="003D107B" w:rsidRPr="005A3E3B" w:rsidRDefault="003D107B" w:rsidP="00CA00BB">
      <w:pPr>
        <w:widowControl w:val="0"/>
        <w:numPr>
          <w:ilvl w:val="0"/>
          <w:numId w:val="1"/>
        </w:numPr>
        <w:autoSpaceDE w:val="0"/>
        <w:autoSpaceDN w:val="0"/>
        <w:adjustRightInd w:val="0"/>
        <w:jc w:val="both"/>
        <w:rPr>
          <w:rFonts w:ascii="Calibri" w:hAnsi="Calibri" w:cs="Calibri"/>
          <w:sz w:val="22"/>
          <w:szCs w:val="22"/>
        </w:rPr>
      </w:pPr>
      <w:r w:rsidRPr="005A3E3B">
        <w:rPr>
          <w:rFonts w:ascii="Calibri" w:hAnsi="Calibri" w:cs="Calibri"/>
          <w:sz w:val="22"/>
          <w:szCs w:val="22"/>
        </w:rPr>
        <w:t>stavebním povolením</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 Bližší podmínky provedení díla </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 Zhotovitel je povinen postupovat při realizaci díla s odbornou péčí.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5.2. Stavební připravenost staveniště, zejména nápojné body pro možnost odběru elektrické energie, vody či dalších médií, odkanalizování staveniště, souhlasy správců předmětných sítí, jakož i uzavření příslušných vztahů na odběr energií či médií vlastním jménem, se zavazuje zajistit zhotovitel</w:t>
      </w:r>
      <w:r w:rsidRPr="005A3E3B">
        <w:rPr>
          <w:rFonts w:ascii="Calibri" w:hAnsi="Calibri" w:cs="Calibri"/>
          <w:i/>
          <w:iCs/>
          <w:sz w:val="22"/>
          <w:szCs w:val="22"/>
        </w:rPr>
        <w:t xml:space="preserve">. </w:t>
      </w:r>
    </w:p>
    <w:p w:rsidR="003D107B" w:rsidRPr="005A3E3B" w:rsidRDefault="003D107B" w:rsidP="00CA00BB">
      <w:pPr>
        <w:widowControl w:val="0"/>
        <w:autoSpaceDE w:val="0"/>
        <w:autoSpaceDN w:val="0"/>
        <w:adjustRightInd w:val="0"/>
        <w:rPr>
          <w:rFonts w:ascii="Calibri" w:hAnsi="Calibri" w:cs="Calibri"/>
          <w:i/>
          <w:i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5.3. Zhotovitel je povinen vést ode dne předání staveniště o průběhu veškerých prací při provádění díla stavební deník, takto: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 stavebním deníku musejí být uvedeny zejména obchodní firma, sídlo, IČ zhotovitele, obchodní firma, sídlo, IČ objednatele, seznam veškeré dokumentace, v níž je zachyceno dílo včetně veškerých změn a doplňků, odkaz na tuto smlouvu včetně přehledu jejich případných změn a přehled zkoušek všech druhů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do stavebního deníku je zhotovitel povinen dále zapisovat údaje o provedených pracích a jejich časovém postupu, jakosti, zdůvodnění případných odchylek prováděných prací od projektové dokumentace, počet a identifikaci osob pracujících na staveništi, počet odpracovaných hodin, klimatické podmínky, jakož i všechny další údaje, vyžadované přílohou č. 5 vyhl. č. 499 /2006 Sb.,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veškeré listy stavebního deníku musejí být očíslovány nepřerušenou číselnou řadou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denní záznamy čitelně zapisuje a podepisuje v den provedení zápisu stavbyvedoucí, popřípadě jeho zástupce, při denních záznamech nesmějí být vynechána volná místa.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stavební deník musí být trvale přístupný objednateli a osobám uvedeným v bodě 5.4.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potřebné záznamy a stanoviska k nim mohou provádět pouze orgány státního stavebního dohledu, popř. jiné příslušné orgány státní správy a k tomu pověření pracovníci objednatele a zhotovitele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dohody, vyjádření, podpisy zápisů ani jiné záznamy ve stavebním deníku nejsou změnou této smlouvy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povinnost vést stavební deník zhotovitelem končí dnem převzetí díla bez vad a nedodělků objednatelem.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5.4 Zápisy a stanoviska do stavebního deníku jsou oprávněni činit (vedle statutárních orgánů či jejich členů)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za objednatele: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b/>
          <w:bCs/>
          <w:sz w:val="22"/>
          <w:szCs w:val="22"/>
        </w:rPr>
        <w:t>pí. Zuzana Koukalová</w:t>
      </w:r>
      <w:r w:rsidRPr="005A3E3B">
        <w:rPr>
          <w:rFonts w:ascii="Calibri" w:hAnsi="Calibri" w:cs="Calibri"/>
          <w:sz w:val="22"/>
          <w:szCs w:val="22"/>
        </w:rPr>
        <w:t xml:space="preserve">, funkce: technik útvaru Správa nemovitostí </w:t>
      </w: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ab/>
        <w:t>tel. 724206628</w:t>
      </w:r>
      <w:r w:rsidRPr="005A3E3B">
        <w:rPr>
          <w:rFonts w:ascii="Calibri" w:hAnsi="Calibri" w:cs="Calibri"/>
          <w:sz w:val="22"/>
          <w:szCs w:val="22"/>
        </w:rPr>
        <w:tab/>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b/>
          <w:bCs/>
          <w:sz w:val="22"/>
          <w:szCs w:val="22"/>
        </w:rPr>
        <w:t>Ing. Aleš Kopecký</w:t>
      </w:r>
      <w:r w:rsidRPr="005A3E3B">
        <w:rPr>
          <w:rFonts w:ascii="Calibri" w:hAnsi="Calibri" w:cs="Calibri"/>
          <w:sz w:val="22"/>
          <w:szCs w:val="22"/>
        </w:rPr>
        <w:t>, funkce: vedoucí útvaru Správa nemovitostí</w:t>
      </w: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ab/>
        <w:t>tel. 606618258</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za zhotovitele: </w:t>
      </w:r>
    </w:p>
    <w:p w:rsidR="003D107B" w:rsidRPr="005A3E3B" w:rsidRDefault="003D107B" w:rsidP="00CA00BB">
      <w:pPr>
        <w:widowControl w:val="0"/>
        <w:autoSpaceDE w:val="0"/>
        <w:autoSpaceDN w:val="0"/>
        <w:adjustRightInd w:val="0"/>
        <w:jc w:val="both"/>
        <w:rPr>
          <w:rFonts w:ascii="Calibri" w:hAnsi="Calibri" w:cs="Calibri"/>
          <w:sz w:val="22"/>
          <w:szCs w:val="22"/>
          <w:highlight w:val="yellow"/>
        </w:rPr>
      </w:pPr>
      <w:r w:rsidRPr="005A3E3B">
        <w:rPr>
          <w:rFonts w:ascii="Calibri" w:hAnsi="Calibri" w:cs="Calibri"/>
          <w:sz w:val="22"/>
          <w:szCs w:val="22"/>
        </w:rPr>
        <w:tab/>
      </w:r>
      <w:r w:rsidRPr="005A3E3B">
        <w:rPr>
          <w:rFonts w:ascii="Calibri" w:hAnsi="Calibri" w:cs="Calibri"/>
          <w:sz w:val="22"/>
          <w:szCs w:val="22"/>
          <w:highlight w:val="yellow"/>
        </w:rPr>
        <w:t xml:space="preserve">....................., funkce: stavbyvedoucí </w:t>
      </w:r>
    </w:p>
    <w:p w:rsidR="003D107B" w:rsidRPr="005A3E3B" w:rsidRDefault="003D107B" w:rsidP="00CA00BB">
      <w:pPr>
        <w:widowControl w:val="0"/>
        <w:autoSpaceDE w:val="0"/>
        <w:autoSpaceDN w:val="0"/>
        <w:adjustRightInd w:val="0"/>
        <w:rPr>
          <w:rFonts w:ascii="Calibri" w:hAnsi="Calibri" w:cs="Calibri"/>
          <w:sz w:val="22"/>
          <w:szCs w:val="22"/>
          <w:highlight w:val="yellow"/>
        </w:rPr>
      </w:pPr>
      <w:r w:rsidRPr="005A3E3B">
        <w:rPr>
          <w:rFonts w:ascii="Calibri" w:hAnsi="Calibri" w:cs="Calibri"/>
          <w:sz w:val="22"/>
          <w:szCs w:val="22"/>
        </w:rPr>
        <w:tab/>
      </w:r>
      <w:r w:rsidRPr="005A3E3B">
        <w:rPr>
          <w:rFonts w:ascii="Calibri" w:hAnsi="Calibri" w:cs="Calibri"/>
          <w:sz w:val="22"/>
          <w:szCs w:val="22"/>
          <w:highlight w:val="yellow"/>
        </w:rPr>
        <w:t>tel.</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sz w:val="22"/>
          <w:szCs w:val="22"/>
          <w:highlight w:val="yellow"/>
        </w:rPr>
        <w:t>....................., funkce: zástupce stavbyvedoucího</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ab/>
      </w:r>
      <w:r w:rsidRPr="005A3E3B">
        <w:rPr>
          <w:rFonts w:ascii="Calibri" w:hAnsi="Calibri" w:cs="Calibri"/>
          <w:sz w:val="22"/>
          <w:szCs w:val="22"/>
          <w:highlight w:val="yellow"/>
        </w:rPr>
        <w:t>tel.</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5.5. Zhotovitel je povinen po celou dobu realizace díla zajistit na staveništi nepřetržitou přítomnost pověřeného pracovníka jakožto svého zástupce, oprávněného činit zápisy a stanoviska do stavebního deníku.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5.6. Zhotovitel je povinen umožnit objednateli, jakož i jím k tomu pověřeným osobám, po celou dobu realizace díla přístup na staveniště a umožnit jim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5.7. 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po řádném a průkazném zadokumentování (např. foto, video …)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w:t>
      </w:r>
      <w:r w:rsidRPr="005A3E3B">
        <w:rPr>
          <w:rFonts w:ascii="Calibri" w:hAnsi="Calibri" w:cs="Calibri"/>
          <w:i/>
          <w:iCs/>
          <w:sz w:val="22"/>
          <w:szCs w:val="22"/>
        </w:rPr>
        <w:t xml:space="preserve"> </w:t>
      </w:r>
    </w:p>
    <w:p w:rsidR="003D107B" w:rsidRPr="005A3E3B" w:rsidRDefault="003D107B" w:rsidP="00CA00BB">
      <w:pPr>
        <w:widowControl w:val="0"/>
        <w:autoSpaceDE w:val="0"/>
        <w:autoSpaceDN w:val="0"/>
        <w:adjustRightInd w:val="0"/>
        <w:rPr>
          <w:rFonts w:ascii="Calibri" w:hAnsi="Calibri" w:cs="Calibri"/>
          <w:i/>
          <w:i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subdodavatele odpovídá objednateli tak, jako by je prováděl sám, včetně poskytované záruky podle bodu 4.2. a nároků z ní plynoucích.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5.9. Zařízení staveniště se zavazuje vybudovat a zabezpečit vlastním nákladem zhotovitel, který nese rovněž i náklady na vybudování, provoz, údržbu, vyklizení a úklid staveniště podle bodu 7.7.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5.10. Zhotovitel se zavazuje vlastním nákladem zajišťovat dopravu a skladování strojů, zařízení, konstrukcí, montážního materiálu, veškerých stavebních hmot, dílů, materiálů a výrobků potřebných k provedení díla a jejich přesun na staveniště.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187A52">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5.11. 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na staveništi. Je povinen zabezpečovat vlastním nákladem staveniště,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r w:rsidRPr="005A3E3B">
        <w:rPr>
          <w:rFonts w:ascii="Calibri" w:hAnsi="Calibri" w:cs="Calibri"/>
          <w:i/>
          <w:iCs/>
          <w:sz w:val="22"/>
          <w:szCs w:val="22"/>
        </w:rPr>
        <w:t xml:space="preserve"> (varianta: objednatel).</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5.12. 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zhotovitele se řídí ustanovením bodu 2.4.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5.13. Zhotovitel je povinen při realizaci díla dodržovat tuto smlouvu a pokyny objednatele, veškeré ČSN, bezpečnostní, hygienické a další obecně závazné právní předpisy, které se týkají jeho činnosti při provádění díla. Dále se zhotovitel zavazuje respektovat stavební povolení týkající se díla a veškerá rozhodnutí a stanoviska orgánů a dotčených subjektů, která jsou obsažena v listinách uvedených jakožto přílohy č. ... k této smlouvě.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5.14. Pokud porušením povinností zhotovitele při provádění díla, vyplývajících z obecně závazných právních předpisů či z této smlouvy vznikne objednateli či třetím osobám jakákoliv škoda, odpovídá za ni zhotovitel, a to bez ohledu na zavinění. (případně dále::, a bez ohledu na případnou existenci okolností vylučujících odpovědnost ve smyslu ustanovení § 374 odst. 1 obchodního zákoníku) Ustanovení předchozí věty platí i po skončení trvání této smlouvy, jakož i poté, co dojde k odstoupení od ní některou ze stran či oběma stranami.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895B5A">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5.15. Zhotovitel je povinen do 5 dnů ode dne uzavření této smlouvy objednateli prokázat předchozí sjednání pojištění proti škodám, které může při své činnosti v rámci provádění díla způsobit.</w:t>
      </w:r>
    </w:p>
    <w:p w:rsidR="003D107B" w:rsidRPr="005A3E3B" w:rsidRDefault="003D107B" w:rsidP="00CA00BB">
      <w:pPr>
        <w:widowControl w:val="0"/>
        <w:autoSpaceDE w:val="0"/>
        <w:autoSpaceDN w:val="0"/>
        <w:adjustRightInd w:val="0"/>
        <w:rPr>
          <w:rFonts w:ascii="Calibri" w:hAnsi="Calibri" w:cs="Calibri"/>
          <w:i/>
          <w:iCs/>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VI. Platební podmínky </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6.1. Objednatel se zavazuje uhradit zhotoviteli cenu  za dílo ve </w:t>
      </w:r>
      <w:r w:rsidRPr="005A3E3B">
        <w:rPr>
          <w:rFonts w:ascii="Calibri" w:hAnsi="Calibri" w:cs="Calibri"/>
          <w:sz w:val="22"/>
          <w:szCs w:val="22"/>
          <w:highlight w:val="yellow"/>
        </w:rPr>
        <w:t>výši .....,- Kč, a</w:t>
      </w:r>
      <w:r w:rsidRPr="005A3E3B">
        <w:rPr>
          <w:rFonts w:ascii="Calibri" w:hAnsi="Calibri" w:cs="Calibri"/>
          <w:sz w:val="22"/>
          <w:szCs w:val="22"/>
        </w:rPr>
        <w:t xml:space="preserve"> to na základě faktur, se splatností do 30 dnů ode dne jejich doručení objednateli.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6.2. Cena za dílo bude zhotovitelem postupně zúčtovávána v </w:t>
      </w:r>
      <w:r w:rsidRPr="005A3E3B">
        <w:rPr>
          <w:rFonts w:ascii="Calibri" w:hAnsi="Calibri" w:cs="Calibri"/>
          <w:b/>
          <w:bCs/>
          <w:sz w:val="22"/>
          <w:szCs w:val="22"/>
        </w:rPr>
        <w:t>pravidelných měsíčních fakturách</w:t>
      </w:r>
      <w:r w:rsidRPr="005A3E3B">
        <w:rPr>
          <w:rFonts w:ascii="Calibri" w:hAnsi="Calibri" w:cs="Calibri"/>
          <w:sz w:val="22"/>
          <w:szCs w:val="22"/>
        </w:rPr>
        <w:t xml:space="preserve">, vystavovaných zhotovitelem vždy za uplynulý kalendářní měsíc do 5. dne měsíce následujícího, a to počínaje měsícem následujícím po měsíci, v němž je uzavřena tato smlouva.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6.3. Každou fakturu uvedenou v bodě 6.2. je zhotovitel oprávněn vystavit pouze na základě oběma stranami písemně odsouhlaseného soupisu bez vad a nedodělků  provedených prací a komponentů díla v uplynulém kalendářním měsíci a jejich cen (či části uplynulého kalendářního měsíce v případě první fakturace), (v případě pevné ceny podle bodu 2.2.: přičemž cena prací a komponentů musí v jednotlivých položkách přesně odpovídat v příloze této smlouvy zařazené cenové nabídce) (v případě ceny rozpočtové podle bodu 2.2.: přičemž cena prací a komponentů musí v jednotlivých položkách přesně odpovídat údajům obsaženým v rozpočtu podle bodu 2.2.). Pouze takto oboustranně odsouhlasené práce, komponenty a jejich cenu je zhotovitel oprávněn objednateli fakturovat. K faktuře, obsahující práce, komponenty či cenu neodsouhlasenou shora uvedeným postupem se nepřihlíží a objednatel není povinen v ní fakturovanou částku uhradit.</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6.4. Součet všech jednotlivých částek fakturovaných zhotovitelem podle bodů 6.1., 6.2. a 6.3., nesmí přesáhnout cenu za dílo, uvedenou v bodě 2.1. Objednatel není povinen zhotoviteli uhradit jakoukoli částku nad rámec ceny za dílo, ať již na základě těchto fakturací či jiných skutečností, nedojde-li k uzavření dodatku k této smlouvě oběma stranami podle bodu 2.3. věty druhé.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6.5. Každá faktura, vystavovaná zhotovitelem podle shora uvedených bodů musí obsahovat všechny náležitosti daňového dokladu a zejména: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výslovný název "faktura"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fakturovanou částku (je- li zhotovitel plátce DPH: s rozpisem výše zdanitelného</w:t>
      </w:r>
      <w:r w:rsidRPr="005A3E3B">
        <w:rPr>
          <w:rFonts w:ascii="Calibri" w:hAnsi="Calibri" w:cs="Calibri"/>
          <w:sz w:val="22"/>
          <w:szCs w:val="22"/>
        </w:rPr>
        <w:tab/>
      </w:r>
      <w:r w:rsidRPr="005A3E3B">
        <w:rPr>
          <w:rFonts w:ascii="Calibri" w:hAnsi="Calibri" w:cs="Calibri"/>
          <w:sz w:val="22"/>
          <w:szCs w:val="22"/>
        </w:rPr>
        <w:tab/>
        <w:t xml:space="preserve">   plnění a DPH)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název a sídlo zhotovitele i objednatele a jejich IČ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název peněžních ústavů a čísla bankovních účtů zhotovitele i objednatele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odkaz na tuto smlouvu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den odeslání faktury a lhůta splatnosti faktury, respektující podmínky této smlouvy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vymezení bez vad  a  nedodělků provedených prací, komponentů a jejich cen, </w:t>
      </w:r>
      <w:r w:rsidRPr="005A3E3B">
        <w:rPr>
          <w:rFonts w:ascii="Calibri" w:hAnsi="Calibri" w:cs="Calibri"/>
          <w:sz w:val="22"/>
          <w:szCs w:val="22"/>
        </w:rPr>
        <w:tab/>
        <w:t xml:space="preserve">  </w:t>
      </w:r>
      <w:r w:rsidRPr="005A3E3B">
        <w:rPr>
          <w:rFonts w:ascii="Calibri" w:hAnsi="Calibri" w:cs="Calibri"/>
          <w:sz w:val="22"/>
          <w:szCs w:val="22"/>
        </w:rPr>
        <w:tab/>
        <w:t xml:space="preserve">odpovídající soupisu podle bodu 6.3. </w:t>
      </w: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 příloze musí každá faktura  obsahovat odsouhlasený soupis bez vad a nedodělků </w:t>
      </w:r>
      <w:r w:rsidRPr="005A3E3B">
        <w:rPr>
          <w:rFonts w:ascii="Calibri" w:hAnsi="Calibri" w:cs="Calibri"/>
          <w:sz w:val="22"/>
          <w:szCs w:val="22"/>
        </w:rPr>
        <w:tab/>
        <w:t>provedených prací a jejich cen podle bodu 6.3., na jehož základě je fakturováno</w:t>
      </w:r>
    </w:p>
    <w:p w:rsidR="003D107B" w:rsidRPr="005A3E3B" w:rsidRDefault="003D107B" w:rsidP="00CA00BB">
      <w:pPr>
        <w:widowControl w:val="0"/>
        <w:autoSpaceDE w:val="0"/>
        <w:autoSpaceDN w:val="0"/>
        <w:adjustRightInd w:val="0"/>
        <w:ind w:left="720"/>
        <w:jc w:val="both"/>
        <w:rPr>
          <w:rFonts w:ascii="Calibri" w:hAnsi="Calibri" w:cs="Calibri"/>
          <w:sz w:val="22"/>
          <w:szCs w:val="22"/>
        </w:rPr>
      </w:pPr>
    </w:p>
    <w:p w:rsidR="003D107B" w:rsidRPr="005A3E3B" w:rsidRDefault="003D107B" w:rsidP="00CA00BB">
      <w:pPr>
        <w:widowControl w:val="0"/>
        <w:autoSpaceDE w:val="0"/>
        <w:autoSpaceDN w:val="0"/>
        <w:adjustRightInd w:val="0"/>
        <w:ind w:left="720"/>
        <w:jc w:val="both"/>
        <w:rPr>
          <w:rFonts w:ascii="Calibri" w:hAnsi="Calibri" w:cs="Calibri"/>
          <w:sz w:val="22"/>
          <w:szCs w:val="22"/>
        </w:rPr>
      </w:pPr>
      <w:r w:rsidRPr="005A3E3B">
        <w:rPr>
          <w:rFonts w:ascii="Calibri" w:hAnsi="Calibri" w:cs="Calibri"/>
          <w:sz w:val="22"/>
          <w:szCs w:val="22"/>
        </w:rPr>
        <w:t>6.6.  Pokud faktura nebude mít zákonem a touto smlouvou předepsané náležitosti, objednatel ji vrátí zhotoviteli a zhotovitel zašle novou fakturu s novou splatností.</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VII. Splnění závazku zhotovitele - předání a převzetí díla a dokladů </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7.1. Po skončení provádění díla vyzve zhotovitel písemně objednatele nejpozději 10 pracovních dnů předem k jeho převzetí v místě provádění díla.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7.2. Dílo bude zhotovitelem předáno a objednatelem převzato na základě shodných prohlášení stran v zápisu o odevzdání a převzetí díla uvedeném v bodě 7.5.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7.3. Objednatel je oprávněn odmítnout dílo převzít, bude-li se na něm či jeho části vyskytovat v okamžiku předání vada či více vad či nedodělků. Dílo se považuje za zhotovené a závazek zhotovitele provést dílo jsou splněny až okamžikem převzetí díla objednatelem bez vad a nedodělků, případně s vadami a nedodělky nebránícími řádnému užívání, což je  na posouzení objednatele.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7.4. Zhotovitel je povinen spolu s dílem předat objednateli tyto doklady: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veškeré stavební deníky,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veškerou stavební a technickou dokumentaci vztahující se k dílu a jeho provádění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(např. projekt skutečného provedení včetně elektronické  verze v  </w:t>
      </w:r>
      <w:r w:rsidRPr="005A3E3B">
        <w:rPr>
          <w:rFonts w:ascii="Calibri" w:hAnsi="Calibri" w:cs="Calibri"/>
          <w:b/>
          <w:bCs/>
          <w:sz w:val="22"/>
          <w:szCs w:val="22"/>
        </w:rPr>
        <w:t>dwg),</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veškeré doklady o provedení technických či jiných zkoušek podle bodu 1.6.,</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6661E1">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veškeré doklady o evidenci odpadů vytěžených či jinak vzniklých při provádění díla a jejich likvidaci či jiném naložení s nimi v souladu s touto smlouvou a obecně závaznými právními předpisy.</w:t>
      </w:r>
    </w:p>
    <w:p w:rsidR="003D107B" w:rsidRPr="005A3E3B" w:rsidRDefault="003D107B" w:rsidP="006661E1">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7.5. O průběhu a výsledku předání a převzetí díla sepíší smluvní strany zápis, který bude obsahovat výčet a zhodnocení všech provedených prací, zejména jejich jakost, soupis případných vad díla nebo jeho částí. V závěru zápisu objednatel výslovně uvede, zda dílo přebírá či nikoli a pokud ne, z jakých důvodů.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7.6. I v případě, že se na díle či jeho části bude vyskytovat v okamžiku předání vada či více vad, je objednatel oprávněn, nikoli však povinen, dílo převzít, přičemž uvede, že dílo přebírá s vadami, tyto do zápisu konkretizuje a stanoví zhotoviteli lhůtu k jejich odstranění v trvání nejméně 5 pracovních  dnů. Strany výslovně sjednávají, že se v takovém případě nejedná o převzetí díla bez vad ve smyslu jiných ustanovení této smlouvy (zejména bodů 3.1., 4.2.,  7.3.) a zhotovitel tím není zbaven povinnosti zaplatit objednateli smluvní pokutu podle bodu 8. 1. O předání a převzetí díla po uplynutí lhůty k odstranění vad platí ustanovení bodů 7.3. a 7.5. obdobně.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13C2F">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w:t>
      </w: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VIII. Smluvní pokuta </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8.1. Strany této smlouvy si sjednávají pro případ porušení i jen některé jednotlivé povinnosti zhotovitele, uvedené v bodech 3.1., 4.3. první větě, 7.4., 7.7. větě první a druhé,  povinnost zhotovitele zaplatit objednateli smluvní pokutu ve výši 1000,-Kč denně za každý den trvání porušení povinnosti a každou porušenou povinnost.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8.2. Strany této smlouvy si sjednávají pro případ opakovaného porušení některé povinnosti zhotovitele, uvedené v  této smlouvě, povinnost zhotovitele zaplatit objednateli smluvní pokutu ve výši 1000,-Kč za každý jednotlivý případ takového porušení povinnosti.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8.3. Strany této smlouvy si sjednávají pro případ porušení i jen některé jednotlivé povinnosti zhotovitele, uvedené v bodech 10.1., 10.2., povinnost zhotovitele zaplatit objednateli smluvní pokutu ve výši 1000,-Kč za každý jednotlivý případ takového porušení povinnosti.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8.4. Strany této smlouvy si sjednávají pro případ prodlení objednatele s úhradou některé částky, k jejíž úhradě je podle bodů 6.1. až 6.5. povinen, povinnost objednatele zaplatit zhotoviteli smluvní pokutu ve výši 0,5 % z dlužné částky za každý den prodlení.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8.5. Smluvní pokuta je splatná do 10 dnů poté, co bude písemná výzva jedné strany v tomto směru druhé straně doručena.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8.6. Povinností zaplatit smluvní pokutu, jak je specifikována v bodech 8.1. až 8.5., není dotčeno právo na náhradu škody, a to ani co do výše, v níž případně náhrada škody smluvní pokutu přesáhne. Povinnost zaplatit smluvní pokutu může vzniknout i opakovaně, její celková výše není omezena.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8.7. Povinnost zaplatit smluvní pokutu, jak je specifikována v bodech 8.1. až 8.6., trvá i po skončení trvání této smlouvy, jakož i poté, co dojde k odstoupení od ní některou ze stran či oběma stranami.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IX. Odstoupení od smlouvy </w:t>
      </w: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9.1. Od této smlouvy může kterákoli strana odstoupit, pokud dojde k podstatnému porušení smluvních povinností stranou druhou. Tím není dotčena možnost odstoupení objednatele od smlouvy podle bodu 4.3. či 5.7. anebo na základě bodu 4.5. Účinky odstoupení od této smlouvy nastanou dnem, kdy bude písemné odstoupení strany odstupující druhé straně doručeno.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 2. Za podstatné porušení smluvních povinností se považuje na straně objednatele více než třicetidenní prodlení objednatele s úhradou některé částky, k jejíž úhradě je podle bodů 6.1. až 6.5. povinen.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 3. Za podstatné porušení smluvních povinností se považuje na straně zhotovitele, vedle případu uvedeného v bodě 4.5., porušení i jen některé jednotlivé povinnosti, uvedené v bodech 1.6., 3.1., 7.4., 10.1., 10.2.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9.4. Odstoupí-li některá ze stran od této smlouvy, ať již na základě smluvního ujednání či ustanovení zákona, stanovují strany svá práva a povinnosti, trvající i po odstoupení od smlouvy, takto: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a) Zhotovitel je povinen do 14 dnů ode dne, kdy nastanou účinky odstoupení, vrátit objednateli veškeré peněžní částky, které z titulu této smlouvy obdržel a ve stejné lhůtě provést soupis všech provedených prací, zabudovaných komponentů a jiných věcí, spotřebovaného materiálu, stavebních hmot a spotřebovaných věcí při realizaci díla a předat jej objednateli.</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b) Pokud k tomu ke dni, kdy nastanou účinky odstoupení, nedošlo, je zhotovitel povinen nejpozději do 10 pracovních dnů ode dne, kdy nastanou účinky odstoupení,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O předání staveniště strany sepíší zápis.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c) Strany vstoupí neprodleně v jednání za účelem smírného vyřešení jejich vztahů.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d) Strana, která porušila smluvní povinnost, jejíž porušení bylo důvodem odstoupení od této smlouvy, je povinna druhé straně nahradit náklady s odstoupením spojené. Tím není dotčen nárok na náhradu škody ani povinnost zaplatit smluvní pokutu.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X. Povinnost mlčenlivosti</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10.1. Zhotovitel se zavazuje dílo ani žádnou jeho část bez předchozího písemného souhlasu objednatele nepoužít, ani nenechat použít třetí osobou, za účelem propagace či prezentace zhotovitele, zejména reklamou v tisku, televizi, rozhlase či šířenou po internetu, či vystavením fotografií nebo promítnutím videozáznamu díla či jeho částí na výstavách či veletrzích.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10. 2. 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10.3. Povinnosti zhotovitele uvedené v bodech 10.1. a 10. 2. trvají i po skončení trvání této smlouvy, jakož i poté, co dojde k odstoupení od ní některou ze stran či oběma stranami.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187A52">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XI. Závěrečná ujednání </w:t>
      </w:r>
      <w:r w:rsidRPr="005A3E3B">
        <w:rPr>
          <w:rFonts w:ascii="Calibri" w:hAnsi="Calibri" w:cs="Calibri"/>
          <w:sz w:val="22"/>
          <w:szCs w:val="22"/>
        </w:rPr>
        <w:t xml:space="preserve"> </w:t>
      </w:r>
    </w:p>
    <w:p w:rsidR="003D107B" w:rsidRPr="005A3E3B" w:rsidRDefault="003D107B" w:rsidP="00CA00BB">
      <w:pPr>
        <w:widowControl w:val="0"/>
        <w:autoSpaceDE w:val="0"/>
        <w:autoSpaceDN w:val="0"/>
        <w:adjustRightInd w:val="0"/>
        <w:rPr>
          <w:rFonts w:ascii="Calibri" w:hAnsi="Calibri" w:cs="Calibri"/>
          <w:b/>
          <w:b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11.1. 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11.2. Nastanou-li u některé ze stran okolnosti bránící řádnému plnění této smlouvy, je povinna to bez zbytečného odkladu oznámit druhé straně.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3D107B" w:rsidRPr="005A3E3B" w:rsidRDefault="003D107B" w:rsidP="00D556EA">
      <w:pPr>
        <w:widowControl w:val="0"/>
        <w:autoSpaceDE w:val="0"/>
        <w:autoSpaceDN w:val="0"/>
        <w:adjustRightInd w:val="0"/>
        <w:ind w:firstLine="708"/>
        <w:jc w:val="both"/>
        <w:rPr>
          <w:rFonts w:ascii="Calibri" w:hAnsi="Calibri" w:cs="Calibri"/>
          <w:sz w:val="22"/>
          <w:szCs w:val="22"/>
        </w:rPr>
      </w:pPr>
      <w:r w:rsidRPr="005A3E3B">
        <w:rPr>
          <w:rFonts w:ascii="Calibri" w:hAnsi="Calibri" w:cs="Calibri"/>
          <w:sz w:val="22"/>
          <w:szCs w:val="22"/>
        </w:rPr>
        <w:t xml:space="preserve">11.3. Tato smlouva je vypracována ve třech vyhotoveních, z nichž dvě náleží objednateli a jedno vyhotovení zhotoviteli.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11.4. Veškeré dohody učiněné před podpisem této smlouvy a v jejím obsahu nezahrnuté, pozbývají dnem podpisu smlouvy platnosti bez ohledu na funkční postavení osob, které předsmluvní ujednání učinily.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11.5. Tato smlouva se řídí úpravou dle zák. č. 513/1991 Sb., obchodního zákoníku.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D556EA">
      <w:pPr>
        <w:widowControl w:val="0"/>
        <w:autoSpaceDE w:val="0"/>
        <w:autoSpaceDN w:val="0"/>
        <w:adjustRightInd w:val="0"/>
        <w:ind w:firstLine="708"/>
        <w:jc w:val="both"/>
        <w:rPr>
          <w:rFonts w:ascii="Calibri" w:hAnsi="Calibri" w:cs="Calibri"/>
          <w:sz w:val="22"/>
          <w:szCs w:val="22"/>
        </w:rPr>
      </w:pPr>
      <w:r w:rsidRPr="005A3E3B">
        <w:rPr>
          <w:rFonts w:ascii="Calibri" w:hAnsi="Calibri" w:cs="Calibri"/>
          <w:sz w:val="22"/>
          <w:szCs w:val="22"/>
        </w:rPr>
        <w:t xml:space="preserve">11.6. Smluvní strany po přečtení této smlouvy prohlašují, že souhlasí s jejím obsahem i s jejím případným zveřejněním, uzná-li to objednatel za vhodné Dále smluvní strany prohlašují, že smlouva byla sepsána určitě, srozumitelně, na základě jejich pravé a svobodné vůle, bez nátlaku na některou ze stran. Na důkaz toho připojují své podpisy.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V ......................., dne................................... </w:t>
      </w: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p>
    <w:p w:rsidR="003D107B" w:rsidRPr="005A3E3B" w:rsidRDefault="003D107B"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Objednatel:                                                                                   Zhotovitel: </w:t>
      </w: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w:t>
      </w:r>
    </w:p>
    <w:p w:rsidR="003D107B" w:rsidRPr="005A3E3B" w:rsidRDefault="003D107B" w:rsidP="00CA00BB">
      <w:pPr>
        <w:rPr>
          <w:rFonts w:ascii="Calibri" w:hAnsi="Calibri" w:cs="Calibri"/>
          <w:sz w:val="22"/>
          <w:szCs w:val="22"/>
        </w:rPr>
      </w:pPr>
      <w:r w:rsidRPr="005A3E3B">
        <w:rPr>
          <w:rFonts w:ascii="Calibri" w:hAnsi="Calibri" w:cs="Calibri"/>
          <w:sz w:val="22"/>
          <w:szCs w:val="22"/>
        </w:rPr>
        <w:t xml:space="preserve">Jiří Komárek </w:t>
      </w:r>
    </w:p>
    <w:p w:rsidR="003D107B" w:rsidRPr="005A3E3B" w:rsidRDefault="003D107B" w:rsidP="00CA00BB">
      <w:pPr>
        <w:rPr>
          <w:rFonts w:ascii="Calibri" w:hAnsi="Calibri" w:cs="Calibri"/>
          <w:sz w:val="22"/>
          <w:szCs w:val="22"/>
        </w:rPr>
      </w:pPr>
      <w:r w:rsidRPr="005A3E3B">
        <w:rPr>
          <w:rFonts w:ascii="Calibri" w:hAnsi="Calibri" w:cs="Calibri"/>
          <w:sz w:val="22"/>
          <w:szCs w:val="22"/>
        </w:rPr>
        <w:t xml:space="preserve">předseda představenstva                                                                                               </w:t>
      </w:r>
    </w:p>
    <w:p w:rsidR="003D107B" w:rsidRPr="005A3E3B" w:rsidRDefault="003D107B" w:rsidP="00CA00BB">
      <w:pPr>
        <w:rPr>
          <w:rFonts w:ascii="Calibri" w:hAnsi="Calibri" w:cs="Calibri"/>
          <w:i/>
          <w:iCs/>
          <w:sz w:val="22"/>
          <w:szCs w:val="22"/>
        </w:rPr>
      </w:pPr>
    </w:p>
    <w:p w:rsidR="003D107B" w:rsidRPr="005A3E3B" w:rsidRDefault="003D107B" w:rsidP="00CA00BB">
      <w:pPr>
        <w:rPr>
          <w:rFonts w:ascii="Calibri" w:hAnsi="Calibri" w:cs="Calibri"/>
          <w:i/>
          <w:iCs/>
          <w:sz w:val="22"/>
          <w:szCs w:val="22"/>
        </w:rPr>
      </w:pPr>
    </w:p>
    <w:p w:rsidR="003D107B" w:rsidRPr="005A3E3B" w:rsidRDefault="003D107B" w:rsidP="00CA00BB">
      <w:pPr>
        <w:rPr>
          <w:rFonts w:ascii="Calibri" w:hAnsi="Calibri" w:cs="Calibri"/>
          <w:i/>
          <w:iCs/>
          <w:sz w:val="22"/>
          <w:szCs w:val="22"/>
        </w:rPr>
      </w:pPr>
    </w:p>
    <w:p w:rsidR="003D107B" w:rsidRPr="005A3E3B" w:rsidRDefault="003D107B" w:rsidP="00CA00BB">
      <w:pPr>
        <w:rPr>
          <w:rFonts w:ascii="Calibri" w:hAnsi="Calibri" w:cs="Calibri"/>
          <w:i/>
          <w:iCs/>
          <w:sz w:val="22"/>
          <w:szCs w:val="22"/>
        </w:rPr>
      </w:pPr>
    </w:p>
    <w:p w:rsidR="003D107B" w:rsidRPr="005A3E3B" w:rsidRDefault="003D107B" w:rsidP="00CA00BB">
      <w:pPr>
        <w:rPr>
          <w:rFonts w:ascii="Calibri" w:hAnsi="Calibri" w:cs="Calibri"/>
          <w:i/>
          <w:iCs/>
          <w:sz w:val="22"/>
          <w:szCs w:val="22"/>
        </w:rPr>
      </w:pPr>
    </w:p>
    <w:p w:rsidR="003D107B" w:rsidRPr="005A3E3B" w:rsidRDefault="003D107B" w:rsidP="00A321AD">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w:t>
      </w:r>
    </w:p>
    <w:p w:rsidR="003D107B" w:rsidRPr="005A3E3B" w:rsidRDefault="003D107B" w:rsidP="00A321AD">
      <w:pPr>
        <w:rPr>
          <w:rFonts w:ascii="Calibri" w:hAnsi="Calibri" w:cs="Calibri"/>
          <w:sz w:val="22"/>
          <w:szCs w:val="22"/>
        </w:rPr>
      </w:pPr>
      <w:r w:rsidRPr="005A3E3B">
        <w:rPr>
          <w:rFonts w:ascii="Calibri" w:hAnsi="Calibri" w:cs="Calibri"/>
          <w:sz w:val="22"/>
          <w:szCs w:val="22"/>
        </w:rPr>
        <w:t>Ing. Martin Bílek</w:t>
      </w:r>
    </w:p>
    <w:p w:rsidR="003D107B" w:rsidRPr="005A3E3B" w:rsidRDefault="003D107B" w:rsidP="00A321AD">
      <w:pPr>
        <w:rPr>
          <w:rFonts w:ascii="Calibri" w:hAnsi="Calibri" w:cs="Calibri"/>
          <w:sz w:val="22"/>
          <w:szCs w:val="22"/>
        </w:rPr>
      </w:pPr>
      <w:r w:rsidRPr="005A3E3B">
        <w:rPr>
          <w:rFonts w:ascii="Calibri" w:hAnsi="Calibri" w:cs="Calibri"/>
          <w:sz w:val="22"/>
          <w:szCs w:val="22"/>
        </w:rPr>
        <w:t>místopředseda představenstva</w:t>
      </w:r>
    </w:p>
    <w:p w:rsidR="003D107B" w:rsidRPr="005A3E3B" w:rsidRDefault="003D107B" w:rsidP="00A321AD">
      <w:pPr>
        <w:widowControl w:val="0"/>
        <w:autoSpaceDE w:val="0"/>
        <w:autoSpaceDN w:val="0"/>
        <w:adjustRightInd w:val="0"/>
        <w:jc w:val="both"/>
        <w:rPr>
          <w:rFonts w:ascii="Calibri" w:hAnsi="Calibri" w:cs="Calibri"/>
          <w:sz w:val="22"/>
          <w:szCs w:val="22"/>
        </w:rPr>
      </w:pPr>
    </w:p>
    <w:p w:rsidR="003D107B" w:rsidRPr="005A3E3B" w:rsidRDefault="003D107B" w:rsidP="00A321AD">
      <w:pPr>
        <w:widowControl w:val="0"/>
        <w:autoSpaceDE w:val="0"/>
        <w:autoSpaceDN w:val="0"/>
        <w:adjustRightInd w:val="0"/>
        <w:jc w:val="both"/>
        <w:rPr>
          <w:rFonts w:ascii="Calibri" w:hAnsi="Calibri" w:cs="Calibri"/>
          <w:sz w:val="22"/>
          <w:szCs w:val="22"/>
        </w:rPr>
      </w:pPr>
    </w:p>
    <w:p w:rsidR="003D107B" w:rsidRPr="005A3E3B" w:rsidRDefault="003D107B" w:rsidP="00A321AD">
      <w:pPr>
        <w:widowControl w:val="0"/>
        <w:autoSpaceDE w:val="0"/>
        <w:autoSpaceDN w:val="0"/>
        <w:adjustRightInd w:val="0"/>
        <w:jc w:val="both"/>
        <w:rPr>
          <w:rFonts w:ascii="Calibri" w:hAnsi="Calibri" w:cs="Calibri"/>
          <w:sz w:val="22"/>
          <w:szCs w:val="22"/>
        </w:rPr>
      </w:pPr>
    </w:p>
    <w:p w:rsidR="003D107B" w:rsidRPr="005A3E3B" w:rsidRDefault="003D107B" w:rsidP="00A321AD">
      <w:pPr>
        <w:widowControl w:val="0"/>
        <w:autoSpaceDE w:val="0"/>
        <w:autoSpaceDN w:val="0"/>
        <w:adjustRightInd w:val="0"/>
        <w:jc w:val="both"/>
        <w:rPr>
          <w:rFonts w:ascii="Calibri" w:hAnsi="Calibri" w:cs="Calibri"/>
          <w:sz w:val="22"/>
          <w:szCs w:val="22"/>
        </w:rPr>
      </w:pPr>
    </w:p>
    <w:p w:rsidR="003D107B" w:rsidRPr="005A3E3B" w:rsidRDefault="003D107B" w:rsidP="00A321AD">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w:t>
      </w:r>
    </w:p>
    <w:p w:rsidR="003D107B" w:rsidRPr="005A3E3B" w:rsidRDefault="003D107B" w:rsidP="00A321AD">
      <w:pPr>
        <w:rPr>
          <w:rFonts w:ascii="Calibri" w:hAnsi="Calibri" w:cs="Calibri"/>
          <w:sz w:val="22"/>
          <w:szCs w:val="22"/>
        </w:rPr>
      </w:pPr>
      <w:r w:rsidRPr="005A3E3B">
        <w:rPr>
          <w:rFonts w:ascii="Calibri" w:hAnsi="Calibri" w:cs="Calibri"/>
          <w:sz w:val="22"/>
          <w:szCs w:val="22"/>
        </w:rPr>
        <w:t>Ing. Martin Charvát</w:t>
      </w:r>
    </w:p>
    <w:p w:rsidR="003D107B" w:rsidRPr="005A3E3B" w:rsidRDefault="003D107B" w:rsidP="00A321AD">
      <w:pPr>
        <w:rPr>
          <w:rFonts w:ascii="Calibri" w:hAnsi="Calibri" w:cs="Calibri"/>
          <w:sz w:val="22"/>
          <w:szCs w:val="22"/>
        </w:rPr>
      </w:pPr>
      <w:r w:rsidRPr="005A3E3B">
        <w:rPr>
          <w:rFonts w:ascii="Calibri" w:hAnsi="Calibri" w:cs="Calibri"/>
          <w:sz w:val="22"/>
          <w:szCs w:val="22"/>
        </w:rPr>
        <w:t xml:space="preserve">člen představenstva a ředitel a.s.                                                                                              </w:t>
      </w:r>
    </w:p>
    <w:p w:rsidR="003D107B" w:rsidRPr="005A3E3B" w:rsidRDefault="003D107B" w:rsidP="00A321AD">
      <w:pPr>
        <w:rPr>
          <w:rFonts w:ascii="Calibri" w:hAnsi="Calibri" w:cs="Calibri"/>
          <w:i/>
          <w:iCs/>
          <w:sz w:val="22"/>
          <w:szCs w:val="22"/>
        </w:rPr>
      </w:pPr>
    </w:p>
    <w:p w:rsidR="003D107B" w:rsidRPr="005A3E3B" w:rsidRDefault="003D107B" w:rsidP="00CA00BB">
      <w:pPr>
        <w:rPr>
          <w:rFonts w:ascii="Calibri" w:hAnsi="Calibri" w:cs="Calibri"/>
          <w:i/>
          <w:iCs/>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Přílohy: </w:t>
      </w:r>
    </w:p>
    <w:p w:rsidR="003D107B" w:rsidRPr="005A3E3B" w:rsidRDefault="003D107B"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Cenová nabídka zhotovitele - při pevné ceně (k bodu 2.1.) </w:t>
      </w:r>
    </w:p>
    <w:sectPr w:rsidR="003D107B" w:rsidRPr="005A3E3B" w:rsidSect="00DB51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07B" w:rsidRDefault="003D107B" w:rsidP="00CA00BB">
      <w:r>
        <w:separator/>
      </w:r>
    </w:p>
  </w:endnote>
  <w:endnote w:type="continuationSeparator" w:id="1">
    <w:p w:rsidR="003D107B" w:rsidRDefault="003D107B" w:rsidP="00CA0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07B" w:rsidRDefault="003D107B" w:rsidP="00CA00BB">
      <w:r>
        <w:separator/>
      </w:r>
    </w:p>
  </w:footnote>
  <w:footnote w:type="continuationSeparator" w:id="1">
    <w:p w:rsidR="003D107B" w:rsidRDefault="003D107B" w:rsidP="00CA0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B31"/>
    <w:multiLevelType w:val="hybridMultilevel"/>
    <w:tmpl w:val="EB723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53EF37C4"/>
    <w:multiLevelType w:val="hybridMultilevel"/>
    <w:tmpl w:val="C2642C58"/>
    <w:lvl w:ilvl="0" w:tplc="CB82B32A">
      <w:start w:val="4"/>
      <w:numFmt w:val="lowerLetter"/>
      <w:lvlText w:val="%1)"/>
      <w:lvlJc w:val="left"/>
      <w:pPr>
        <w:ind w:left="1020" w:hanging="360"/>
      </w:pPr>
      <w:rPr>
        <w:rFonts w:hint="default"/>
      </w:rPr>
    </w:lvl>
    <w:lvl w:ilvl="1" w:tplc="04050019">
      <w:start w:val="1"/>
      <w:numFmt w:val="lowerLetter"/>
      <w:lvlText w:val="%2."/>
      <w:lvlJc w:val="left"/>
      <w:pPr>
        <w:ind w:left="1740" w:hanging="360"/>
      </w:pPr>
    </w:lvl>
    <w:lvl w:ilvl="2" w:tplc="0405001B">
      <w:start w:val="1"/>
      <w:numFmt w:val="lowerRoman"/>
      <w:lvlText w:val="%3."/>
      <w:lvlJc w:val="right"/>
      <w:pPr>
        <w:ind w:left="2460" w:hanging="180"/>
      </w:pPr>
    </w:lvl>
    <w:lvl w:ilvl="3" w:tplc="0405000F">
      <w:start w:val="1"/>
      <w:numFmt w:val="decimal"/>
      <w:lvlText w:val="%4."/>
      <w:lvlJc w:val="left"/>
      <w:pPr>
        <w:ind w:left="3180" w:hanging="360"/>
      </w:pPr>
    </w:lvl>
    <w:lvl w:ilvl="4" w:tplc="04050019">
      <w:start w:val="1"/>
      <w:numFmt w:val="lowerLetter"/>
      <w:lvlText w:val="%5."/>
      <w:lvlJc w:val="left"/>
      <w:pPr>
        <w:ind w:left="3900" w:hanging="360"/>
      </w:pPr>
    </w:lvl>
    <w:lvl w:ilvl="5" w:tplc="0405001B">
      <w:start w:val="1"/>
      <w:numFmt w:val="lowerRoman"/>
      <w:lvlText w:val="%6."/>
      <w:lvlJc w:val="right"/>
      <w:pPr>
        <w:ind w:left="4620" w:hanging="180"/>
      </w:pPr>
    </w:lvl>
    <w:lvl w:ilvl="6" w:tplc="0405000F">
      <w:start w:val="1"/>
      <w:numFmt w:val="decimal"/>
      <w:lvlText w:val="%7."/>
      <w:lvlJc w:val="left"/>
      <w:pPr>
        <w:ind w:left="5340" w:hanging="360"/>
      </w:pPr>
    </w:lvl>
    <w:lvl w:ilvl="7" w:tplc="04050019">
      <w:start w:val="1"/>
      <w:numFmt w:val="lowerLetter"/>
      <w:lvlText w:val="%8."/>
      <w:lvlJc w:val="left"/>
      <w:pPr>
        <w:ind w:left="6060" w:hanging="360"/>
      </w:pPr>
    </w:lvl>
    <w:lvl w:ilvl="8" w:tplc="0405001B">
      <w:start w:val="1"/>
      <w:numFmt w:val="lowerRoman"/>
      <w:lvlText w:val="%9."/>
      <w:lvlJc w:val="right"/>
      <w:pPr>
        <w:ind w:left="67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0BB"/>
    <w:rsid w:val="0002489F"/>
    <w:rsid w:val="00034FA9"/>
    <w:rsid w:val="000641FD"/>
    <w:rsid w:val="0008122E"/>
    <w:rsid w:val="00127DE9"/>
    <w:rsid w:val="00187A52"/>
    <w:rsid w:val="002A552E"/>
    <w:rsid w:val="002B03C9"/>
    <w:rsid w:val="002B27CD"/>
    <w:rsid w:val="002D558A"/>
    <w:rsid w:val="002F425A"/>
    <w:rsid w:val="00325DAB"/>
    <w:rsid w:val="00332512"/>
    <w:rsid w:val="003C085E"/>
    <w:rsid w:val="003D107B"/>
    <w:rsid w:val="003E1A2A"/>
    <w:rsid w:val="003F7007"/>
    <w:rsid w:val="00464879"/>
    <w:rsid w:val="004776EA"/>
    <w:rsid w:val="00535869"/>
    <w:rsid w:val="005A3E3B"/>
    <w:rsid w:val="006133F8"/>
    <w:rsid w:val="0066012C"/>
    <w:rsid w:val="006661E1"/>
    <w:rsid w:val="006D0C7F"/>
    <w:rsid w:val="006F39EC"/>
    <w:rsid w:val="0071634F"/>
    <w:rsid w:val="007373C9"/>
    <w:rsid w:val="007D21B5"/>
    <w:rsid w:val="00895B5A"/>
    <w:rsid w:val="008E316D"/>
    <w:rsid w:val="008E64A2"/>
    <w:rsid w:val="00904D02"/>
    <w:rsid w:val="0098214B"/>
    <w:rsid w:val="009D2CD5"/>
    <w:rsid w:val="00A321AD"/>
    <w:rsid w:val="00AC5CD1"/>
    <w:rsid w:val="00AF0748"/>
    <w:rsid w:val="00B006E3"/>
    <w:rsid w:val="00B57DFF"/>
    <w:rsid w:val="00B955F1"/>
    <w:rsid w:val="00BA7908"/>
    <w:rsid w:val="00BB1853"/>
    <w:rsid w:val="00C13C2F"/>
    <w:rsid w:val="00C3759B"/>
    <w:rsid w:val="00C523F0"/>
    <w:rsid w:val="00CA00BB"/>
    <w:rsid w:val="00CC2F80"/>
    <w:rsid w:val="00CC3B2C"/>
    <w:rsid w:val="00D556EA"/>
    <w:rsid w:val="00DB516E"/>
    <w:rsid w:val="00DC5DAC"/>
    <w:rsid w:val="00DC6835"/>
    <w:rsid w:val="00DF700B"/>
    <w:rsid w:val="00E313DA"/>
    <w:rsid w:val="00E5754F"/>
    <w:rsid w:val="00E6105E"/>
    <w:rsid w:val="00F621F3"/>
    <w:rsid w:val="00F833AA"/>
    <w:rsid w:val="00FF79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B"/>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00BB"/>
    <w:pPr>
      <w:keepNext/>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00BB"/>
    <w:rPr>
      <w:rFonts w:ascii="Times New Roman" w:hAnsi="Times New Roman" w:cs="Times New Roman"/>
      <w:sz w:val="20"/>
      <w:szCs w:val="20"/>
      <w:lang w:eastAsia="cs-CZ"/>
    </w:rPr>
  </w:style>
  <w:style w:type="paragraph" w:styleId="Header">
    <w:name w:val="header"/>
    <w:basedOn w:val="Normal"/>
    <w:link w:val="HeaderChar"/>
    <w:uiPriority w:val="99"/>
    <w:rsid w:val="00CA00BB"/>
    <w:pPr>
      <w:tabs>
        <w:tab w:val="center" w:pos="4536"/>
        <w:tab w:val="right" w:pos="9072"/>
      </w:tabs>
    </w:pPr>
  </w:style>
  <w:style w:type="character" w:customStyle="1" w:styleId="HeaderChar">
    <w:name w:val="Header Char"/>
    <w:basedOn w:val="DefaultParagraphFont"/>
    <w:link w:val="Header"/>
    <w:uiPriority w:val="99"/>
    <w:rsid w:val="00CA00BB"/>
    <w:rPr>
      <w:rFonts w:ascii="Times New Roman" w:hAnsi="Times New Roman" w:cs="Times New Roman"/>
      <w:sz w:val="24"/>
      <w:szCs w:val="24"/>
      <w:lang w:eastAsia="cs-CZ"/>
    </w:rPr>
  </w:style>
  <w:style w:type="character" w:styleId="PageNumber">
    <w:name w:val="page number"/>
    <w:basedOn w:val="DefaultParagraphFont"/>
    <w:uiPriority w:val="99"/>
    <w:rsid w:val="00CA00BB"/>
  </w:style>
  <w:style w:type="paragraph" w:styleId="Footer">
    <w:name w:val="footer"/>
    <w:basedOn w:val="Normal"/>
    <w:link w:val="FooterChar"/>
    <w:uiPriority w:val="99"/>
    <w:rsid w:val="00CA00BB"/>
    <w:pPr>
      <w:tabs>
        <w:tab w:val="center" w:pos="4536"/>
        <w:tab w:val="right" w:pos="9072"/>
      </w:tabs>
    </w:pPr>
  </w:style>
  <w:style w:type="character" w:customStyle="1" w:styleId="FooterChar">
    <w:name w:val="Footer Char"/>
    <w:basedOn w:val="DefaultParagraphFont"/>
    <w:link w:val="Footer"/>
    <w:uiPriority w:val="99"/>
    <w:rsid w:val="00CA00BB"/>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22465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10</Pages>
  <Words>4068</Words>
  <Characters>24004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Kopecký</dc:creator>
  <cp:keywords/>
  <dc:description/>
  <cp:lastModifiedBy>pc</cp:lastModifiedBy>
  <cp:revision>12</cp:revision>
  <dcterms:created xsi:type="dcterms:W3CDTF">2012-09-20T09:24:00Z</dcterms:created>
  <dcterms:modified xsi:type="dcterms:W3CDTF">2013-02-18T07:47:00Z</dcterms:modified>
</cp:coreProperties>
</file>